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547D" w:rsidTr="007A46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47D" w:rsidRDefault="008A547D">
            <w:pPr>
              <w:pStyle w:val="ConsPlusNormal"/>
            </w:pPr>
            <w:bookmarkStart w:id="0" w:name="_GoBack"/>
            <w:bookmarkEnd w:id="0"/>
            <w:r>
              <w:t>21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547D" w:rsidRDefault="008A547D">
            <w:pPr>
              <w:pStyle w:val="ConsPlusNormal"/>
              <w:jc w:val="right"/>
            </w:pPr>
            <w:r>
              <w:t>N 2562 ВХ-1</w:t>
            </w:r>
          </w:p>
        </w:tc>
      </w:tr>
    </w:tbl>
    <w:p w:rsidR="008A547D" w:rsidRDefault="008A5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jc w:val="center"/>
      </w:pPr>
      <w:r>
        <w:t>РЕСПУБЛИКА ТЫВА</w:t>
      </w:r>
    </w:p>
    <w:p w:rsidR="008A547D" w:rsidRDefault="008A547D">
      <w:pPr>
        <w:pStyle w:val="ConsPlusTitle"/>
        <w:jc w:val="center"/>
      </w:pPr>
    </w:p>
    <w:p w:rsidR="008A547D" w:rsidRDefault="008A547D">
      <w:pPr>
        <w:pStyle w:val="ConsPlusTitle"/>
        <w:jc w:val="center"/>
      </w:pPr>
      <w:r>
        <w:t>ЗАКОН</w:t>
      </w:r>
    </w:p>
    <w:p w:rsidR="008A547D" w:rsidRDefault="008A547D">
      <w:pPr>
        <w:pStyle w:val="ConsPlusTitle"/>
        <w:jc w:val="center"/>
      </w:pPr>
    </w:p>
    <w:p w:rsidR="008A547D" w:rsidRDefault="008A547D">
      <w:pPr>
        <w:pStyle w:val="ConsPlusTitle"/>
        <w:jc w:val="center"/>
      </w:pPr>
      <w:r>
        <w:t>ОБ ОБРАЗОВАНИИ В РЕСПУБЛИКЕ ТЫВА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jc w:val="right"/>
      </w:pPr>
      <w:r>
        <w:t>Принят</w:t>
      </w:r>
    </w:p>
    <w:p w:rsidR="008A547D" w:rsidRDefault="008A547D">
      <w:pPr>
        <w:pStyle w:val="ConsPlusNormal"/>
        <w:jc w:val="right"/>
      </w:pPr>
      <w:r>
        <w:t>Верховным Хуралом (парламентом)</w:t>
      </w:r>
    </w:p>
    <w:p w:rsidR="008A547D" w:rsidRDefault="008A547D">
      <w:pPr>
        <w:pStyle w:val="ConsPlusNormal"/>
        <w:jc w:val="right"/>
      </w:pPr>
      <w:r>
        <w:t>Республики Тыва</w:t>
      </w:r>
    </w:p>
    <w:p w:rsidR="008A547D" w:rsidRDefault="008A547D">
      <w:pPr>
        <w:pStyle w:val="ConsPlusNormal"/>
        <w:jc w:val="right"/>
      </w:pPr>
      <w:r>
        <w:t>26 мая 2014 года</w:t>
      </w:r>
    </w:p>
    <w:p w:rsidR="008A547D" w:rsidRDefault="008A5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5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Тыва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" w:history="1">
              <w:r>
                <w:rPr>
                  <w:color w:val="0000FF"/>
                </w:rPr>
                <w:t>N 27-ЗРТ</w:t>
              </w:r>
            </w:hyperlink>
            <w:r>
              <w:rPr>
                <w:color w:val="392C69"/>
              </w:rPr>
              <w:t xml:space="preserve">, от 06.11.2015 </w:t>
            </w:r>
            <w:hyperlink r:id="rId5" w:history="1">
              <w:r>
                <w:rPr>
                  <w:color w:val="0000FF"/>
                </w:rPr>
                <w:t>N 113-ЗРТ</w:t>
              </w:r>
            </w:hyperlink>
            <w:r>
              <w:rPr>
                <w:color w:val="392C69"/>
              </w:rPr>
              <w:t>,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6" w:history="1">
              <w:r>
                <w:rPr>
                  <w:color w:val="0000FF"/>
                </w:rPr>
                <w:t>N 142-ЗРТ</w:t>
              </w:r>
            </w:hyperlink>
            <w:r>
              <w:rPr>
                <w:color w:val="392C69"/>
              </w:rPr>
              <w:t xml:space="preserve">, от 10.04.2016 </w:t>
            </w:r>
            <w:hyperlink r:id="rId7" w:history="1">
              <w:r>
                <w:rPr>
                  <w:color w:val="0000FF"/>
                </w:rPr>
                <w:t>N 166-ЗРТ</w:t>
              </w:r>
            </w:hyperlink>
            <w:r>
              <w:rPr>
                <w:color w:val="392C69"/>
              </w:rPr>
              <w:t>,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8" w:history="1">
              <w:r>
                <w:rPr>
                  <w:color w:val="0000FF"/>
                </w:rPr>
                <w:t>N 363-ЗРТ</w:t>
              </w:r>
            </w:hyperlink>
            <w:r>
              <w:rPr>
                <w:color w:val="392C69"/>
              </w:rPr>
              <w:t xml:space="preserve">, от 25.04.2018 </w:t>
            </w:r>
            <w:hyperlink r:id="rId9" w:history="1">
              <w:r>
                <w:rPr>
                  <w:color w:val="0000FF"/>
                </w:rPr>
                <w:t>N 373-ЗРТ</w:t>
              </w:r>
            </w:hyperlink>
            <w:r>
              <w:rPr>
                <w:color w:val="392C69"/>
              </w:rPr>
              <w:t>,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0" w:history="1">
              <w:r>
                <w:rPr>
                  <w:color w:val="0000FF"/>
                </w:rPr>
                <w:t>N 525-ЗРТ</w:t>
              </w:r>
            </w:hyperlink>
            <w:r>
              <w:rPr>
                <w:color w:val="392C69"/>
              </w:rPr>
              <w:t xml:space="preserve">, от 17.12.2019 </w:t>
            </w:r>
            <w:hyperlink r:id="rId11" w:history="1">
              <w:r>
                <w:rPr>
                  <w:color w:val="0000FF"/>
                </w:rPr>
                <w:t>N 557-ЗРТ</w:t>
              </w:r>
            </w:hyperlink>
            <w:r>
              <w:rPr>
                <w:color w:val="392C69"/>
              </w:rPr>
              <w:t>,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2" w:history="1">
              <w:r>
                <w:rPr>
                  <w:color w:val="0000FF"/>
                </w:rPr>
                <w:t>N 629-ЗРТ</w:t>
              </w:r>
            </w:hyperlink>
            <w:r>
              <w:rPr>
                <w:color w:val="392C69"/>
              </w:rPr>
              <w:t>,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Республики Тыва</w:t>
            </w:r>
          </w:p>
          <w:p w:rsidR="008A547D" w:rsidRDefault="008A547D">
            <w:pPr>
              <w:pStyle w:val="ConsPlusNormal"/>
              <w:jc w:val="center"/>
            </w:pPr>
            <w:r>
              <w:rPr>
                <w:color w:val="392C69"/>
              </w:rPr>
              <w:t>от 05.05.2015 N 3-7/2015~М-4/2015)</w:t>
            </w:r>
          </w:p>
        </w:tc>
      </w:tr>
    </w:tbl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Настоящий Закон устанавливает правовые, организационные и экономические особенности функционирования системы образования в Республике Тыва, определяет полномочия органов государственной власти Республики Тыва и органов местного самоуправления в сфере образования, меры социальной поддержки обучающихся в образовательных организациях, педагогических и иных работников системы образования Республики Тыва.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В настоящем Законе используются основные понятия и термины в значениях, определенных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 в Российской Федерации"), а также следующие понятия: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молодой специалист - физическое лицо в возрасте до 35 лет, в течение одного года после окончания соответствующей образовательной организации среднего профессионального и высшего образования впервые трудоустроенное на основное место работы и осуществляющее педагогическую деятельность по полученной специальности (направлению подготовки) в государственных и муниципальных образовательных организациях Республики Тыва или иных образовательных организациях, а также имеющее трудовой стаж по специальности до трех лет. В указанный период работы не включаются: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нахождение педагогического работника в отпуске по уходу за ребенком до трех лет;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прохождение военной службы по призыву в рядах Вооруженных Сил Российской Федерации;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нахождение в отпуске без сохранения заработной платы более 14 календарных дней в течение года;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lastRenderedPageBreak/>
        <w:t>2) родительская плата - плата, установленная учредителем организации, осуществляющей образовательную деятельность, и ее размер, взимаемая с родителей (законных представителей) за присмотр и уход за ребенком, если иное не установлено федеральным законодательством;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3) контрольные цифры приема -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республиканского бюджета Республики Тыва и местных бюджетов. Определяется на основе контрольных цифр приема на обучение по профессиям, специальностям и направлениям подготовки за счет бюджетных ассигнований республиканского бюджета Республики Тыва и местных бюджетов.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3. Правовое регулирование отношений в сфере образования в Республике Тыва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Правовое регулирование отношений в сфере образования осуществляется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другими федеральными законами и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Тыва, настоящим Законом, другими законами Республики Тыва и иными нормативными правовыми актами Республики Тыва.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4. Полномочия Главы - Председателя Правительства Республики Тыва в сфере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Глава - Председатель Правительства Республики Тыва в сфере образования: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назначает на должность руководителя органа исполнительной власти Республики Тыва, осуществляющего переданные полномочия;</w:t>
      </w:r>
    </w:p>
    <w:p w:rsidR="008A547D" w:rsidRDefault="008A547D">
      <w:pPr>
        <w:pStyle w:val="ConsPlusNormal"/>
        <w:jc w:val="both"/>
      </w:pPr>
      <w:r>
        <w:t xml:space="preserve">(в ред. законов Республики Тыва от 17.12.2019 </w:t>
      </w:r>
      <w:hyperlink r:id="rId18" w:history="1">
        <w:r>
          <w:rPr>
            <w:color w:val="0000FF"/>
          </w:rPr>
          <w:t>N 557-ЗРТ</w:t>
        </w:r>
      </w:hyperlink>
      <w:r>
        <w:t xml:space="preserve">, от 16.07.2020 </w:t>
      </w:r>
      <w:hyperlink r:id="rId19" w:history="1">
        <w:r>
          <w:rPr>
            <w:color w:val="0000FF"/>
          </w:rPr>
          <w:t>N 629-ЗРТ</w:t>
        </w:r>
      </w:hyperlink>
      <w:r>
        <w:t>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2) утверждает структуру органа исполнительной власти Республики Тыва, осуществляющего переданные полномочия;</w:t>
      </w:r>
    </w:p>
    <w:p w:rsidR="008A547D" w:rsidRDefault="008A547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Тыва от 16.07.2020 N 629-ЗРТ)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б) необходимого количества экземпляров нормативных правовых актов, принимаемых органом государственной власти Республики Тыва, по вопросам переданных полномочий;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5) утверждает в соответствии с </w:t>
      </w:r>
      <w:hyperlink r:id="rId21" w:history="1">
        <w:r>
          <w:rPr>
            <w:color w:val="0000FF"/>
          </w:rPr>
          <w:t>пунктом 5 части 8 статьи 7</w:t>
        </w:r>
      </w:hyperlink>
      <w:r>
        <w:t xml:space="preserve"> Федерального закона "Об образовании в Российской Федерации"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разработаны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5. Полномочия Верховного Хурала (парламента) Республики Тыва в сфере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К полномочиям Верховного Хурала (парламента) Республики Тыва в сфере образования относятся принятие законов Республики Тыва в сфере образования, внесение в них изменений и дополнений, осуществление контроля за их исполнением.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6. Полномочия Правительства Республики Тыва в сфере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К полномочиям Правительства Республики Тыва в сфере образования относятся: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утверждение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2) ежегодное представление Верховному Хуралу (парламенту) Республики Тыва доклада о реализации государственной политики Республики Тыва в сфере образования и опубликование его на официальном сайте Правительства Республики Тыва в информационно-телекоммуникационной сети "Интернет";</w:t>
      </w:r>
    </w:p>
    <w:p w:rsidR="008A547D" w:rsidRDefault="008A547D">
      <w:pPr>
        <w:pStyle w:val="ConsPlusNormal"/>
        <w:spacing w:before="220"/>
        <w:ind w:firstLine="540"/>
        <w:jc w:val="both"/>
      </w:pPr>
      <w:bookmarkStart w:id="1" w:name="P65"/>
      <w:bookmarkEnd w:id="1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устанавливаемыми Правительством Республики Тыва;</w:t>
      </w:r>
    </w:p>
    <w:p w:rsidR="008A547D" w:rsidRDefault="008A547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Тыва от 06.11.2015 N 113-ЗРТ)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4)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5) установление порядка назначения государственной академической стипендии и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средств республиканского бюджета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6) установление нормативов для формирования стипендиального фонда за счет бюджетных ассигнований республиканского бюджета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7) установление размера и порядка выплаты компенсации привлеченным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республиканского бюджета Республики Тыва, выделяемых на проведение государственной итоговой аттестации по образовательным программам основного общего и среднего общего </w:t>
      </w:r>
      <w:r>
        <w:lastRenderedPageBreak/>
        <w:t>образования;</w:t>
      </w:r>
    </w:p>
    <w:p w:rsidR="008A547D" w:rsidRDefault="008A547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Тыва от 02.07.2019 N 525-ЗРТ)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8) установление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находящегося на территории Республики Тыва, в зависимости от условий присмотра и ухода за детьми;</w:t>
      </w:r>
    </w:p>
    <w:p w:rsidR="008A547D" w:rsidRDefault="008A547D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Тыва от 10.04.2016 N 166-ЗРТ)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8.1) установление размера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критериев нуждаемости при предоставлении компенсации, а также порядка обращения за получением компенсации и порядка ее выплаты;</w:t>
      </w:r>
    </w:p>
    <w:p w:rsidR="008A547D" w:rsidRDefault="008A547D">
      <w:pPr>
        <w:pStyle w:val="ConsPlusNormal"/>
        <w:jc w:val="both"/>
      </w:pPr>
      <w:r>
        <w:t xml:space="preserve">(п. 8.1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Тыва от 10.04.2016 N 166-ЗРТ)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9) утверждение порядка установления государственным образовательным организациям, осуществляющим за счет средств республиканского бюджета Республики Тыва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10) установление порядка признания организаций, осуществляющих образовательную деятельность, и иных действующих в сфере образования организаций региональными инновационными площадками;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11) утверждение норм обеспечения обучающихся питанием, одеждой, обувью, вещевым имуществом (обмундированием), жестким и мягким инвентарем за счет средств республиканского бюджета Республики Тыва с учетом государственных санитарно-эпидемиологических правил и нормативов;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12) утверждение нормативов финансового обеспечения образовательной деятельности государственных образовательных организаций Республики Тыва, муниципальных общеобразовательных организаций и специальных (коррекционных) образовательных организаций для обучающихся, воспитанников с ограниченными возможностями здоровья;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13) утверждение структуры и перечня нормативов финансового обеспечения образовательной деятельности государственных образовательных организаций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Тыва от 06.11.2015 N 113-ЗРТ;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15) создание, реорганизация, ликвидация государственных образовательных организаций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16) установление единых требований к одежде обучающихся;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16.1)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деятельность, в порядке и на условиях, которые установлены федеральным законом;</w:t>
      </w:r>
    </w:p>
    <w:p w:rsidR="008A547D" w:rsidRDefault="008A547D">
      <w:pPr>
        <w:pStyle w:val="ConsPlusNormal"/>
        <w:jc w:val="both"/>
      </w:pPr>
      <w:r>
        <w:t xml:space="preserve">(п. 16.1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Тыва от 25.12.2014 N 27-ЗРТ; в ред. законов Республики Тыва от 25.04.2018 </w:t>
      </w:r>
      <w:hyperlink r:id="rId28" w:history="1">
        <w:r>
          <w:rPr>
            <w:color w:val="0000FF"/>
          </w:rPr>
          <w:t>N 373-ЗРТ</w:t>
        </w:r>
      </w:hyperlink>
      <w:r>
        <w:t xml:space="preserve">, от 02.07.2019 </w:t>
      </w:r>
      <w:hyperlink r:id="rId29" w:history="1">
        <w:r>
          <w:rPr>
            <w:color w:val="0000FF"/>
          </w:rPr>
          <w:t>N 525-ЗРТ</w:t>
        </w:r>
      </w:hyperlink>
      <w:r>
        <w:t>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17) осуществление иных полномочий, предусмотренных федеральным законодательством.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7. Полномочия уполномоченного органа исполнительной власти Республики Тыва в сфере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К полномочиям уполномоченного органа исполнительной власти Республики Тыва в сфере образования относятся: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2) подготовка и представление в Правительство Республики Тыва предложений о создании, реорганизации и ликвидации образовательных организаций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3) осуществление функций и полномочий учредителя образовательных организаций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7) организация предоставления дополнительного образования детей в государственных образовательных организациях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8) организация предоставления дополнительного профессионального образования в государственных образовательных организациях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9) организация обеспечения муниципальных образовательных организаций и образовательных организаций Республики Тыва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10) обеспечение осуществления мониторинга в системе образования на уровне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11)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12) организация формирования и ведения государственной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13)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Тыва, реализации прав граждан на </w:t>
      </w:r>
      <w:r>
        <w:lastRenderedPageBreak/>
        <w:t>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14) организация обеспечения бесплатного предоставления в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за счет бюджетных ассигнований республиканского бюджета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15)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16) установление формы и порядка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17)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18)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19) создание учебно-методических объединений в системе образования, утверждение положения об их деятельности;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20) организация дополнительного профессионального образования педагогических работников государственных и муниципальных образовательных организаций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21)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22) определение случаев и порядка обеспечения питанием обучающихся за счет бюджетных ассигнований республиканского бюджета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23) назначение и освобождение от должности руководителей подведомственных уполномоченному органу исполнительной власти в сфере образования государственных образовательных организаций Республики Тыва в порядке, предусмотренном федеральным законодательством;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24) создание в пределах своей компетенции условий для реализации инновационных </w:t>
      </w:r>
      <w:r>
        <w:lastRenderedPageBreak/>
        <w:t>образовательных проектов, программ и внедрения их результатов в практику;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25) согласование создания филиалов государственных образовательных организаций, находящихся в ведении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26) организация и проведение олимпиад и иных интеллектуальных и (или) творческих конкурсов, физкультурных мероприятий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26.1)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8A547D" w:rsidRDefault="008A547D">
      <w:pPr>
        <w:pStyle w:val="ConsPlusNormal"/>
        <w:jc w:val="both"/>
      </w:pPr>
      <w:r>
        <w:t xml:space="preserve">(п. 26.1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Тыва от 02.07.2019 N 525-ЗРТ)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26.2) установление порядка проведения оценки последствий принятия решения о реорганизации или ликвидации образовательной организации, находящейся в ведении Республики Тыва, включая критерии этой оценки (по типу данной образовательной организации), порядка создания комиссии по оценке последствий такого решения и подготовки ею заключений;</w:t>
      </w:r>
    </w:p>
    <w:p w:rsidR="008A547D" w:rsidRDefault="008A547D">
      <w:pPr>
        <w:pStyle w:val="ConsPlusNormal"/>
        <w:jc w:val="both"/>
      </w:pPr>
      <w:r>
        <w:t xml:space="preserve">(п. 26.2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Тыва от 06.11.2015 N 113-ЗРТ)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26.3)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8A547D" w:rsidRDefault="008A547D">
      <w:pPr>
        <w:pStyle w:val="ConsPlusNormal"/>
        <w:jc w:val="both"/>
      </w:pPr>
      <w:r>
        <w:t xml:space="preserve">(п. 26.3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Тыва от 12.01.2016 N 142-ЗРТ)</w:t>
      </w:r>
    </w:p>
    <w:p w:rsidR="008A547D" w:rsidRDefault="008A5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5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47D" w:rsidRDefault="008A547D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26.4 части 1 статьи 7 применяются с 1 июля 2016 года исключительно ко вновь вводимым в эксплуатацию или прошедшим реконструкцию, модернизацию объектам (</w:t>
            </w:r>
            <w:hyperlink r:id="rId33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Закона Республики Тыва от 12.01.2016 N 142-ЗРТ).</w:t>
            </w:r>
          </w:p>
        </w:tc>
      </w:tr>
    </w:tbl>
    <w:p w:rsidR="008A547D" w:rsidRDefault="008A547D">
      <w:pPr>
        <w:pStyle w:val="ConsPlusNormal"/>
        <w:spacing w:before="280"/>
        <w:ind w:firstLine="540"/>
        <w:jc w:val="both"/>
      </w:pPr>
      <w:r>
        <w:t>26.4) обеспечение условий для беспрепятственного доступа инвалидов (включая инвалидов, использующих кресла-коляски) к объектам образования и получения инвалидами по слуху услуг по переводу с использованием русского жестового языка в данных объектах;</w:t>
      </w:r>
    </w:p>
    <w:p w:rsidR="008A547D" w:rsidRDefault="008A547D">
      <w:pPr>
        <w:pStyle w:val="ConsPlusNormal"/>
        <w:jc w:val="both"/>
      </w:pPr>
      <w:r>
        <w:t xml:space="preserve">(п. 26.4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Тыва от 12.01.2016 N 142-ЗРТ)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26.5) утверждение Положения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созданном при органе исполнительной власти Республики Тыва в сфере образования;</w:t>
      </w:r>
    </w:p>
    <w:p w:rsidR="008A547D" w:rsidRDefault="008A547D">
      <w:pPr>
        <w:pStyle w:val="ConsPlusNormal"/>
        <w:jc w:val="both"/>
      </w:pPr>
      <w:r>
        <w:t xml:space="preserve">(п. 26.5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Тыва от 25.04.2018 N 373-ЗРТ)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26.6) осуществление согласования назначения должностных лиц исполнительно-распорядительных органов (местных администраций) муниципальных районов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</w:p>
    <w:p w:rsidR="008A547D" w:rsidRDefault="008A547D">
      <w:pPr>
        <w:pStyle w:val="ConsPlusNormal"/>
        <w:jc w:val="both"/>
      </w:pPr>
      <w:r>
        <w:t xml:space="preserve">(п. 26.6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Тыва от 16.07.2020 N 629-ЗРТ)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lastRenderedPageBreak/>
        <w:t>27) осуществление иных полномочий, предусмотренных законодательством Российской Федерации и законодательством Республики Тыва в сфере образования.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Тыва от 06.11.2015 N 113-ЗРТ.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7.1. Полномочия органа исполнительной власти Республики Тыва, осуществляющего на территории Республики Тыва переданные полномочия Российской Федерации в сфере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Тыва от 06.11.2015 N 113-ЗРТ)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К полномочиям органа исполнительной власти Республики Тыва, осуществляющего на территории Республики Тыва переданные полномочия Российской Федерации в сфере образования, относятся: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Тыва (за исключением организаций, указанных в </w:t>
      </w:r>
      <w:hyperlink r:id="rId39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территории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Республики Тыва (за исключением организаций, указанных в </w:t>
      </w:r>
      <w:hyperlink r:id="rId4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8A547D" w:rsidRDefault="008A547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Тыва от 17.12.2019 N 557-ЗРТ)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Республики Тыва (за исключением организаций, указанных в </w:t>
      </w:r>
      <w:hyperlink r:id="rId4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8A547D" w:rsidRDefault="008A547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Тыва от 17.12.2019 N 557-ЗРТ)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4) подтверждение документов об образовании и (или) о квалификации.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муниципальных районов и городских округов в сфере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уполномоченным органом исполнительной власти Республики Тыва в сфере образования);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3) создание, реорганизация, ликвидация муниципальных образовательных организаций, </w:t>
      </w:r>
      <w:r>
        <w:lastRenderedPageBreak/>
        <w:t>осуществление функций и полномочий учредителей муниципальных образовательных организаций;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5)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7) определение случаев и порядка обеспечения питанием обучающихся за счет бюджетных ассигнований местных бюджетов;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8) определение случаев и порядка обеспечения вещевым имуществом (обмундированием), в том числе форменной одеждой, обучающихся за счет бюджетных ассигнований местных бюджетов;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9) создание центров психолого-педагогической, медицинской и социальной помощи;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10) установление специальных денежных поощрений для лиц, проявивших выдающиеся способности, и иные меры стимулирования указанных лиц;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11)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11.1)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8A547D" w:rsidRDefault="008A547D">
      <w:pPr>
        <w:pStyle w:val="ConsPlusNormal"/>
        <w:jc w:val="both"/>
      </w:pPr>
      <w:r>
        <w:t xml:space="preserve">(п. 11.1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Тыва от 12.01.2016 N 142-ЗРТ)</w:t>
      </w:r>
    </w:p>
    <w:p w:rsidR="008A547D" w:rsidRDefault="008A5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5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47D" w:rsidRDefault="008A547D">
            <w:pPr>
              <w:pStyle w:val="ConsPlusNormal"/>
              <w:jc w:val="both"/>
            </w:pPr>
            <w:r>
              <w:rPr>
                <w:color w:val="392C69"/>
              </w:rPr>
              <w:t>Положение пункта 11.2 статьи 8 применяется с 1 июля 2016 года исключительно ко вновь вводимым в эксплуатацию или прошедшим реконструкцию, модернизацию объектам (</w:t>
            </w:r>
            <w:hyperlink r:id="rId4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Закона Республики Тыва от 12.01.2016 N 142-ЗРТ).</w:t>
            </w:r>
          </w:p>
        </w:tc>
      </w:tr>
    </w:tbl>
    <w:p w:rsidR="008A547D" w:rsidRDefault="008A547D">
      <w:pPr>
        <w:pStyle w:val="ConsPlusNormal"/>
        <w:spacing w:before="280"/>
        <w:ind w:firstLine="540"/>
        <w:jc w:val="both"/>
      </w:pPr>
      <w:r>
        <w:t>11.2) обеспечение условий для беспрепятственного доступа инвалидов (включая инвалидов, использующих кресла-коляски) к объектам образования и получения инвалидами по слуху услуг по переводу с использованием русского жестового языка;</w:t>
      </w:r>
    </w:p>
    <w:p w:rsidR="008A547D" w:rsidRDefault="008A547D">
      <w:pPr>
        <w:pStyle w:val="ConsPlusNormal"/>
        <w:jc w:val="both"/>
      </w:pPr>
      <w:r>
        <w:t xml:space="preserve">(п. 11.2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Тыва от 12.01.2016 N 142-ЗРТ)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12) осуществление иных полномочий в сфере образования, установленных федеральным законодательством и законодательством Республики Тыва.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9. Воспитательный компонент образовательного процесса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1. Осуществление деятельности в сфере образования строится на основе обязательного </w:t>
      </w:r>
      <w:r>
        <w:lastRenderedPageBreak/>
        <w:t>включения в образовательный процесс воспитательного компонента. Воспитательный компонент образовательного процесса включает в себя духовное, культурное и физическое развитие обучающихся,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формирование у них патриотизма,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Воспитательный процесс осуществляется в рамках учебной деятельности, дополнительного образования и досуговой деятельности обучающихся, организуемых в образовательных организациях. Воспитательные функции в образовательной организации реализуют все педагогические работники.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Воспитательная политика осуществляется во взаимодействии с семьей, организациями и общественностью.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10. Дополнительное образование детей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В Республике Тыва создаются необходимые условия для развития образовательных организаций дополнительного образования детей, в том числе создаются центры дополнительного образования детей, развития творчества детей и юношества, детского (юношеского) технического творчества, детского и юношеского туризма и экскурсий, эстетического воспитания детей, детские этнокультурные центры.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11. Инфраструктура системы образования Республики Тыва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Инфраструктуру системы образования Республики Тыва составляют: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государственные образовательные организации Республики Тыва, муниципальные образовательные организации;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2) научные организации, осуществляющие образовательную деятельность; образовательные организации, осуществляющие оздоровление и (или) отдых, иные юридические лица и индивидуальные предприниматели;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управление системой образования, оценку качества образования.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В инфраструктуру системы образования в Республики Тыва входят библиотеки, столовые, общежития, спортивные сооружения и другие организации, объекты, обеспечивающие функционирование системы образования.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В целях координации действий организаций, осуществляющих образовательную деятельность, в обеспечении качества и развития образования в Республике Тыва органом исполнительной власти Республики Тыва, осуществляющим государственное управление в сфере образования, создаются республиканские учебно-методические объединения.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12. Инновационная деятельность в сфере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bookmarkStart w:id="2" w:name="P187"/>
      <w:bookmarkEnd w:id="2"/>
      <w:r>
        <w:t xml:space="preserve">1. Инновационная деятельность в сфере образования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</w:t>
      </w:r>
      <w:r>
        <w:lastRenderedPageBreak/>
        <w:t>организациями, а также их объединениями. При реализации инновационного проекта программами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187" w:history="1">
        <w:r>
          <w:rPr>
            <w:color w:val="0000FF"/>
          </w:rPr>
          <w:t>части 1</w:t>
        </w:r>
      </w:hyperlink>
      <w:r>
        <w:t xml:space="preserve"> настоящей статьи, реализующие инновационные проекты и программы, могут признаваться региональными инновационными площадками и составлять инновационную инфраструктуру в системе образования. Порядок признания организации региональной инновационной площадкой устанавливается Правительством Республики Тыва.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13. Мониторинг в системе образования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состоянием сети организаций, осуществляющих образовательную деятельность.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Орган исполнительной власти Республики Тыва, осуществляющий государственное управление в сфере образования, обеспечивает открытость и доступность информации о системе образования, в том числе посредством размещения информации на официальном сайте в информационно-телекоммуникационной сети "Интернет".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14. Малокомплектные образовательные организации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К малокомплектным образовательным организациям относятся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Малокомплектная образовательная организация имеет общую численность обучающихся в: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образовательных организациях, реализующих образовательные программы дошкольного образования, до 10 человек;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2) образовательных организациях, реализующих образовательные программы начального общего образования, до 40 человек;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3) образовательных организациях, реализующих образовательные программы основного общего образования, до 90 человек;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4) образовательных организациях, реализующих образовательные программы среднего общего образования, до 110 человек.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Для малокомплектных образовательных организаций и образовательных организаций, расположенных в сельских населенных пунктах,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15. Форменная одежда и иное вещевое имущество (обмундирование) обучающихся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Тыва от 06.11.2015 N 113-ЗРТ)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 обеспечиваются питанием, одеждой, обувью, мягким и жестким инвентарем в соответствии с законом Республики Тыва.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 органом исполнительной власти Республики Тыва в сфере образования.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16. Стипендиальное обеспечение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1. Обучающимся государственных профессиональных образовательных организаций Республики Тыва предоставляются стипендии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республиканского бюджета Республики Тыва, устанавливается Правительством Республики Тыва.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В Республике Тыва в целях поощрения одаренных детей и молодежи, развития творческого потенциала педагогических коллективов, талантливых работников образовательных организаций, победителей и лауреатов конкурсов учреждаются премии и стипендии.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4. Органы государственной власти Республики Тыва, органы местного самоуправления, физические и юридические лица вправе учреждать свои премии и стипендии в области образования.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5. Порядок назначения именных стипендий Республики Тыва устанавливается Правительством Республики Тыва.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17. Дополнительные гарантии по реализации права на образование и меры социальной поддержки обучающихся в Республике Тыва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Обучающимся предоставляются следующие меры социальной поддержки и стимулирования: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установленных федеральными законами, законами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lastRenderedPageBreak/>
        <w:t>2) обеспечение питанием в случаях и в порядке, установленных федеральными законами, законами Республики Тыва;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3) обеспечение местами в интернатах, а также предоставление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и жилищным законодательством жилых помещений в общежитиях;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4) транспортное обеспечение в соответствии с Федеральным законом "Об образовании в Российской Федерации";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6) предоставление образовательного кредита в установленном в соответствии с Федеральным законом "Об образовании в Российской Федерации" и законодательством Российской Федерации порядке;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Республики Тыва, правовыми актами органов местного самоуправления, локальными нормативными актами.</w:t>
      </w:r>
    </w:p>
    <w:p w:rsidR="008A547D" w:rsidRDefault="008A547D">
      <w:pPr>
        <w:pStyle w:val="ConsPlusNormal"/>
        <w:jc w:val="both"/>
      </w:pPr>
      <w:r>
        <w:t xml:space="preserve">(часть 1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Тыва от 06.11.2015 N 113-ЗРТ)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Детям с ограниченными возможностями здоровья предоставляются необходимые реабилитационные меры и создаются условия для их пребывания в образовательных организациях в целях реализации основных общеобразовательных программ.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При невозможности осуществлять воспитание и обучение детей с ограниченными возможностями здоровья в общеобразовательных организациях на основании заключения психолого-медико-педагогической комиссии образовательные организации с письменного согласия родителей (законных представителей) обеспечивают обучение детей с ограниченными возможностями здоровья на дому, в том числе с использованием дистанционных образовательных технологий, по основным общеобразовательным программам с предоставлением средств компьютерной техники, связи и программного обеспечения.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Органы исполнительной власти Республики Тыва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8A547D" w:rsidRDefault="008A547D">
      <w:pPr>
        <w:pStyle w:val="ConsPlusNormal"/>
        <w:jc w:val="both"/>
      </w:pPr>
      <w:r>
        <w:t xml:space="preserve">(часть 3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Тыва от 06.11.2015 N 113-ЗРТ)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18. Меры социальной поддержки педагогических работников в Республике Тыва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К категории граждан, в отношении которых осуществляются меры социальной поддержки, предусмотренные настоящим Законом, относятся: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1) молодые специалисты;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2) руководящие работники, деятельность которых непосредственно связана с образовательным процессом: директоры, заместители директоров, руководители образовательных организаций и их структурных подразделений (кроме заместителей директоров по административно-хозяйственной работе);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3) педагогические работники - физические лица, которые состоят в трудовых, служебных отношениях с организацией, осуществляющей образовательную деятельность, и выполняют обязанности по обучению, воспитанию обучающихся и (или) организации образовательной деятельности.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lastRenderedPageBreak/>
        <w:t>2. Руководители и педагогические работники образовательных организаций имеют право на дополнительное профессиональное образование не реже чем один раз в три года.</w:t>
      </w:r>
    </w:p>
    <w:p w:rsidR="008A547D" w:rsidRDefault="008A547D">
      <w:pPr>
        <w:pStyle w:val="ConsPlusNormal"/>
      </w:pPr>
      <w:r>
        <w:t xml:space="preserve">(часть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Тыва от 25.12.2014 N 27-ЗРТ)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Молодым специалистам, работающим в государственных и муниципальных образовательных организациях Республики Тыва, устанавливаются стимулирующие выплаты.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4. Педагогическим работникам, работающим с детьми из социально неблагополучных семей, устанавливаются компенсационные выплаты.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5.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для работы в государственных и муниципальных образовательных организациях Республики Тыва устанавливаются единовременные социальные выплаты педагогическим работникам, относящимся к категории молодой специалист.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6. Детям педагогических работников по месту жительства их семей в первоочередном порядке предоставляются места в организациях, реализующих программы дошкольного образования, в порядке, предусмотренном органами местного самоуправления.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7. Педагогические работники, руководители образовательных организаций Республики Тыва, руководители муниципальных образовательных организаций Республики Тыва,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Тыва, муниципальных образовательных организаций, руководителям образовательных организаций Республики Тыва, руководителям муниципальных образовательных организаций Республики Тыва, определяются Правительством Республики Тыва и обеспечиваются за счет бюджетных ассигнований республиканского бюджета Республики Тыва.</w:t>
      </w:r>
    </w:p>
    <w:p w:rsidR="008A547D" w:rsidRDefault="008A547D">
      <w:pPr>
        <w:pStyle w:val="ConsPlusNormal"/>
        <w:jc w:val="both"/>
      </w:pPr>
      <w:r>
        <w:t xml:space="preserve">(часть 7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Тыва от 16.07.2020 N 629-ЗРТ)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8 - 14. Утратили силу с 1 января 2016 года. - </w:t>
      </w:r>
      <w:hyperlink r:id="rId54" w:history="1">
        <w:r>
          <w:rPr>
            <w:color w:val="0000FF"/>
          </w:rPr>
          <w:t>Закон</w:t>
        </w:r>
      </w:hyperlink>
      <w:r>
        <w:t xml:space="preserve"> Республики Тыва от 06.11.2015 N 113-ЗРТ.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18.1. Информационное обеспечение предоставления мер социальной поддержки педагогическим работникам и обучающимся в общеобразовательных организациях Республики Тыва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Тыва от 25.04.2018 N 363-ЗРТ)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педагогическим работникам и обучающимся в образовательных организациях Республики Тыва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Title"/>
        <w:ind w:firstLine="540"/>
        <w:jc w:val="both"/>
        <w:outlineLvl w:val="0"/>
      </w:pPr>
      <w:r>
        <w:t>Статья 19. Вступление в силу настоящего Закона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2014 года.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признаются утратившими силу: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Закон</w:t>
        </w:r>
      </w:hyperlink>
      <w:r>
        <w:t xml:space="preserve"> Республики Тыва от 23 декабря 2010 года N 373 ВХ-1 "Об образовании в Республике </w:t>
      </w:r>
      <w:r>
        <w:lastRenderedPageBreak/>
        <w:t>Тыва" (Тувинская правда, 2010, 25 декабря; Шын, 2011, 13 января);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 xml:space="preserve">2)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Тыва от 17 февраля 2012 года N 1203 ВХ-1 "О внесении изменения в статью 7.1 Закона Республики Тыва "Об образовании в Республике Тыва" (Шын, 2012, 25 февраля; Тувинская правда, 2012, 1 марта).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3. Нормативные правовые акты по вопросам государственного регулирования в сфере образования в Республике Тыва, обеспечивающие реализацию положений настоящего Закона, подлежат приведению в соответствие с ним.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4. До внесения соответствующих изменений иные нормативные правовые акты Республики Тыва, регулирующие вопросы в сфере образования, применяются в части, не противоречащей положениям настоящего Закона.</w:t>
      </w:r>
    </w:p>
    <w:p w:rsidR="008A547D" w:rsidRDefault="008A547D">
      <w:pPr>
        <w:pStyle w:val="ConsPlusNormal"/>
        <w:spacing w:before="220"/>
        <w:ind w:firstLine="540"/>
        <w:jc w:val="both"/>
      </w:pPr>
      <w:r>
        <w:t>5. В установленные на день вступления в силу настоящего Закона ставки заработной платы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изданиями.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jc w:val="right"/>
      </w:pPr>
      <w:r>
        <w:t>Глава Республики Тыва</w:t>
      </w:r>
    </w:p>
    <w:p w:rsidR="008A547D" w:rsidRDefault="008A547D">
      <w:pPr>
        <w:pStyle w:val="ConsPlusNormal"/>
        <w:jc w:val="right"/>
      </w:pPr>
      <w:r>
        <w:t>Ш.КАРА-ООЛ</w:t>
      </w:r>
    </w:p>
    <w:p w:rsidR="008A547D" w:rsidRDefault="008A547D">
      <w:pPr>
        <w:pStyle w:val="ConsPlusNormal"/>
        <w:jc w:val="both"/>
      </w:pPr>
      <w:r>
        <w:t>г. Кызыл</w:t>
      </w:r>
    </w:p>
    <w:p w:rsidR="008A547D" w:rsidRDefault="008A547D">
      <w:pPr>
        <w:pStyle w:val="ConsPlusNormal"/>
        <w:spacing w:before="220"/>
        <w:jc w:val="both"/>
      </w:pPr>
      <w:r>
        <w:t>21 июня 2014 года</w:t>
      </w:r>
    </w:p>
    <w:p w:rsidR="008A547D" w:rsidRDefault="008A547D">
      <w:pPr>
        <w:pStyle w:val="ConsPlusNormal"/>
        <w:spacing w:before="220"/>
        <w:jc w:val="both"/>
      </w:pPr>
      <w:r>
        <w:t>N 2562 ВХ-1</w:t>
      </w: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jc w:val="both"/>
      </w:pPr>
    </w:p>
    <w:p w:rsidR="008A547D" w:rsidRDefault="008A5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23" w:rsidRDefault="00C25F23"/>
    <w:sectPr w:rsidR="00C25F23" w:rsidSect="0033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7D"/>
    <w:rsid w:val="007A4687"/>
    <w:rsid w:val="008A547D"/>
    <w:rsid w:val="00C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703"/>
  <w15:chartTrackingRefBased/>
  <w15:docId w15:val="{C5B8A3CE-5977-44FA-96A7-E12C668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82B249B188962533ABE51D34007E5D35D2A9A46C08FC17AF831856B2D1E3A958869D75526F8575442149D0955AD51F00A71D4CCB403FEBEC450CG06CN" TargetMode="External"/><Relationship Id="rId18" Type="http://schemas.openxmlformats.org/officeDocument/2006/relationships/hyperlink" Target="consultantplus://offline/ref=D782B249B188962533ABE51D34007E5D35D2A9A46D0BFD17A5831856B2D1E3A958869D75526F857544214DD0955AD51F00A71D4CCB403FEBEC450CG06CN" TargetMode="External"/><Relationship Id="rId26" Type="http://schemas.openxmlformats.org/officeDocument/2006/relationships/hyperlink" Target="consultantplus://offline/ref=D782B249B188962533ABE51D34007E5D35D2A9A46C08F810AF831856B2D1E3A958869D75526F857544214DD4955AD51F00A71D4CCB403FEBEC450CG06CN" TargetMode="External"/><Relationship Id="rId39" Type="http://schemas.openxmlformats.org/officeDocument/2006/relationships/hyperlink" Target="consultantplus://offline/ref=D782B249B188962533ABFB10226C245332DDF0A96D0EF642F1DC430BE5D8E9FE1FC9C4371662847C422A1884DA5B895855B41F4DCB433EF7GE6EN" TargetMode="External"/><Relationship Id="rId21" Type="http://schemas.openxmlformats.org/officeDocument/2006/relationships/hyperlink" Target="consultantplus://offline/ref=D782B249B188962533ABFB10226C245332DDF0A96D0EF642F1DC430BE5D8E9FE1FC9C43716628571462A1884DA5B895855B41F4DCB433EF7GE6EN" TargetMode="External"/><Relationship Id="rId34" Type="http://schemas.openxmlformats.org/officeDocument/2006/relationships/hyperlink" Target="consultantplus://offline/ref=D782B249B188962533ABE51D34007E5D35D2A9A46C08F510AE831856B2D1E3A958869D75526F857544214FDC955AD51F00A71D4CCB403FEBEC450CG06CN" TargetMode="External"/><Relationship Id="rId42" Type="http://schemas.openxmlformats.org/officeDocument/2006/relationships/hyperlink" Target="consultantplus://offline/ref=D782B249B188962533ABFB10226C245332DDF0A96D0EF642F1DC430BE5D8E9FE1FC9C4371662847C422A1884DA5B895855B41F4DCB433EF7GE6EN" TargetMode="External"/><Relationship Id="rId47" Type="http://schemas.openxmlformats.org/officeDocument/2006/relationships/hyperlink" Target="consultantplus://offline/ref=D782B249B188962533ABE51D34007E5D35D2A9A46C08F810AF831856B2D1E3A958869D75526F857544214ED6955AD51F00A71D4CCB403FEBEC450CG06CN" TargetMode="External"/><Relationship Id="rId50" Type="http://schemas.openxmlformats.org/officeDocument/2006/relationships/hyperlink" Target="consultantplus://offline/ref=D782B249B188962533ABE51D34007E5D35D2A9A46C08F810AF831856B2D1E3A958869D75526F857544214EDC955AD51F00A71D4CCB403FEBEC450CG06CN" TargetMode="External"/><Relationship Id="rId55" Type="http://schemas.openxmlformats.org/officeDocument/2006/relationships/hyperlink" Target="consultantplus://offline/ref=D782B249B188962533ABE51D34007E5D35D2A9A46C0DF91DAE831856B2D1E3A958869D75526F8575442148D1955AD51F00A71D4CCB403FEBEC450CG06CN" TargetMode="External"/><Relationship Id="rId7" Type="http://schemas.openxmlformats.org/officeDocument/2006/relationships/hyperlink" Target="consultantplus://offline/ref=D782B249B188962533ABE51D34007E5D35D2A9A46C09FE11A4831856B2D1E3A958869D75526F857544214CDD955AD51F00A71D4CCB403FEBEC450CG06CN" TargetMode="External"/><Relationship Id="rId12" Type="http://schemas.openxmlformats.org/officeDocument/2006/relationships/hyperlink" Target="consultantplus://offline/ref=D782B249B188962533ABE51D34007E5D35D2A9A46D08FE11AB831856B2D1E3A958869D75526F857544214CDD955AD51F00A71D4CCB403FEBEC450CG06CN" TargetMode="External"/><Relationship Id="rId17" Type="http://schemas.openxmlformats.org/officeDocument/2006/relationships/hyperlink" Target="consultantplus://offline/ref=D782B249B188962533ABE51D34007E5D35D2A9A46C03FB1CAC831856B2D1E3A958869D75526F857544204FD4955AD51F00A71D4CCB403FEBEC450CG06CN" TargetMode="External"/><Relationship Id="rId25" Type="http://schemas.openxmlformats.org/officeDocument/2006/relationships/hyperlink" Target="consultantplus://offline/ref=D782B249B188962533ABE51D34007E5D35D2A9A46C09FE11A4831856B2D1E3A958869D75526F857544214DD4955AD51F00A71D4CCB403FEBEC450CG06CN" TargetMode="External"/><Relationship Id="rId33" Type="http://schemas.openxmlformats.org/officeDocument/2006/relationships/hyperlink" Target="consultantplus://offline/ref=D782B249B188962533ABE51D34007E5D35D2A9A46C08F510AE831856B2D1E3A958869D75526F8575442149DD955AD51F00A71D4CCB403FEBEC450CG06CN" TargetMode="External"/><Relationship Id="rId38" Type="http://schemas.openxmlformats.org/officeDocument/2006/relationships/hyperlink" Target="consultantplus://offline/ref=D782B249B188962533ABE51D34007E5D35D2A9A46C08F810AF831856B2D1E3A958869D75526F857544214DD3955AD51F00A71D4CCB403FEBEC450CG06CN" TargetMode="External"/><Relationship Id="rId46" Type="http://schemas.openxmlformats.org/officeDocument/2006/relationships/hyperlink" Target="consultantplus://offline/ref=D782B249B188962533ABE51D34007E5D35D2A9A46C08F510AE831856B2D1E3A958869D75526F8575442148D7955AD51F00A71D4CCB403FEBEC450CG06C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82B249B188962533ABFB10226C245332DDF0A96D0EF642F1DC430BE5D8E9FE1FC9C43716628473402A1884DA5B895855B41F4DCB433EF7GE6EN" TargetMode="External"/><Relationship Id="rId20" Type="http://schemas.openxmlformats.org/officeDocument/2006/relationships/hyperlink" Target="consultantplus://offline/ref=D782B249B188962533ABE51D34007E5D35D2A9A46D08FE11AB831856B2D1E3A958869D75526F857544214DD4955AD51F00A71D4CCB403FEBEC450CG06CN" TargetMode="External"/><Relationship Id="rId29" Type="http://schemas.openxmlformats.org/officeDocument/2006/relationships/hyperlink" Target="consultantplus://offline/ref=D782B249B188962533ABE51D34007E5D35D2A9A46D0AFC1CA8831856B2D1E3A958869D75526F857544214DD4955AD51F00A71D4CCB403FEBEC450CG06CN" TargetMode="External"/><Relationship Id="rId41" Type="http://schemas.openxmlformats.org/officeDocument/2006/relationships/hyperlink" Target="consultantplus://offline/ref=D782B249B188962533ABE51D34007E5D35D2A9A46D0BFD17A5831856B2D1E3A958869D75526F857544214DD2955AD51F00A71D4CCB403FEBEC450CG06CN" TargetMode="External"/><Relationship Id="rId54" Type="http://schemas.openxmlformats.org/officeDocument/2006/relationships/hyperlink" Target="consultantplus://offline/ref=D782B249B188962533ABE51D34007E5D35D2A9A46C08F810AF831856B2D1E3A958869D75526F8575442148D6955AD51F00A71D4CCB403FEBEC450CG06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2B249B188962533ABE51D34007E5D35D2A9A46C08F510AE831856B2D1E3A958869D75526F857544214FD3955AD51F00A71D4CCB403FEBEC450CG06CN" TargetMode="External"/><Relationship Id="rId11" Type="http://schemas.openxmlformats.org/officeDocument/2006/relationships/hyperlink" Target="consultantplus://offline/ref=D782B249B188962533ABE51D34007E5D35D2A9A46D0BFD17A5831856B2D1E3A958869D75526F857544214DD1955AD51F00A71D4CCB403FEBEC450CG06CN" TargetMode="External"/><Relationship Id="rId24" Type="http://schemas.openxmlformats.org/officeDocument/2006/relationships/hyperlink" Target="consultantplus://offline/ref=D782B249B188962533ABE51D34007E5D35D2A9A46C09FE11A4831856B2D1E3A958869D75526F857544214CDC955AD51F00A71D4CCB403FEBEC450CG06CN" TargetMode="External"/><Relationship Id="rId32" Type="http://schemas.openxmlformats.org/officeDocument/2006/relationships/hyperlink" Target="consultantplus://offline/ref=D782B249B188962533ABE51D34007E5D35D2A9A46C08F510AE831856B2D1E3A958869D75526F857544214FD2955AD51F00A71D4CCB403FEBEC450CG06CN" TargetMode="External"/><Relationship Id="rId37" Type="http://schemas.openxmlformats.org/officeDocument/2006/relationships/hyperlink" Target="consultantplus://offline/ref=D782B249B188962533ABE51D34007E5D35D2A9A46C08F810AF831856B2D1E3A958869D75526F857544214DD0955AD51F00A71D4CCB403FEBEC450CG06CN" TargetMode="External"/><Relationship Id="rId40" Type="http://schemas.openxmlformats.org/officeDocument/2006/relationships/hyperlink" Target="consultantplus://offline/ref=D782B249B188962533ABFB10226C245332DDF0A96D0EF642F1DC430BE5D8E9FE1FC9C4371662847C422A1884DA5B895855B41F4DCB433EF7GE6EN" TargetMode="External"/><Relationship Id="rId45" Type="http://schemas.openxmlformats.org/officeDocument/2006/relationships/hyperlink" Target="consultantplus://offline/ref=D782B249B188962533ABE51D34007E5D35D2A9A46C08F510AE831856B2D1E3A958869D75526F8575442149DD955AD51F00A71D4CCB403FEBEC450CG06CN" TargetMode="External"/><Relationship Id="rId53" Type="http://schemas.openxmlformats.org/officeDocument/2006/relationships/hyperlink" Target="consultantplus://offline/ref=D782B249B188962533ABE51D34007E5D35D2A9A46D08FE11AB831856B2D1E3A958869D75526F857544214DD1955AD51F00A71D4CCB403FEBEC450CG06CN" TargetMode="External"/><Relationship Id="rId58" Type="http://schemas.openxmlformats.org/officeDocument/2006/relationships/hyperlink" Target="consultantplus://offline/ref=D782B249B188962533ABE51D34007E5D35D2A9A46F09F412A5831856B2D1E3A958869D6752378976443F4DD4800C8459G565N" TargetMode="External"/><Relationship Id="rId5" Type="http://schemas.openxmlformats.org/officeDocument/2006/relationships/hyperlink" Target="consultantplus://offline/ref=D782B249B188962533ABE51D34007E5D35D2A9A46C08F810AF831856B2D1E3A958869D75526F857544214CDD955AD51F00A71D4CCB403FEBEC450CG06CN" TargetMode="External"/><Relationship Id="rId15" Type="http://schemas.openxmlformats.org/officeDocument/2006/relationships/hyperlink" Target="consultantplus://offline/ref=D782B249B188962533ABFB10226C245333D1F0AC655CA140A0894D0EED88B3EE0980CA360863856B46214EGD65N" TargetMode="External"/><Relationship Id="rId23" Type="http://schemas.openxmlformats.org/officeDocument/2006/relationships/hyperlink" Target="consultantplus://offline/ref=D782B249B188962533ABE51D34007E5D35D2A9A46D0AFC1CA8831856B2D1E3A958869D75526F857544214DD5955AD51F00A71D4CCB403FEBEC450CG06CN" TargetMode="External"/><Relationship Id="rId28" Type="http://schemas.openxmlformats.org/officeDocument/2006/relationships/hyperlink" Target="consultantplus://offline/ref=D782B249B188962533ABE51D34007E5D35D2A9A46C0DF91DA8831856B2D1E3A958869D75526F857544214DDC955AD51F00A71D4CCB403FEBEC450CG06CN" TargetMode="External"/><Relationship Id="rId36" Type="http://schemas.openxmlformats.org/officeDocument/2006/relationships/hyperlink" Target="consultantplus://offline/ref=D782B249B188962533ABE51D34007E5D35D2A9A46D08FE11AB831856B2D1E3A958869D75526F857544214DD7955AD51F00A71D4CCB403FEBEC450CG06CN" TargetMode="External"/><Relationship Id="rId49" Type="http://schemas.openxmlformats.org/officeDocument/2006/relationships/hyperlink" Target="consultantplus://offline/ref=D782B249B188962533ABFB10226C245332DDF0A96D0EF642F1DC430BE5D8E9FE0DC99C3B15629A74453F4ED59CG06EN" TargetMode="External"/><Relationship Id="rId57" Type="http://schemas.openxmlformats.org/officeDocument/2006/relationships/hyperlink" Target="consultantplus://offline/ref=D782B249B188962533ABE51D34007E5D35D2A9A46F09F41CA4831856B2D1E3A958869D6752378976443F4DD4800C8459G565N" TargetMode="External"/><Relationship Id="rId10" Type="http://schemas.openxmlformats.org/officeDocument/2006/relationships/hyperlink" Target="consultantplus://offline/ref=D782B249B188962533ABE51D34007E5D35D2A9A46D0AFC1CA8831856B2D1E3A958869D75526F857544214CDD955AD51F00A71D4CCB403FEBEC450CG06CN" TargetMode="External"/><Relationship Id="rId19" Type="http://schemas.openxmlformats.org/officeDocument/2006/relationships/hyperlink" Target="consultantplus://offline/ref=D782B249B188962533ABE51D34007E5D35D2A9A46D08FE11AB831856B2D1E3A958869D75526F857544214DD5955AD51F00A71D4CCB403FEBEC450CG06CN" TargetMode="External"/><Relationship Id="rId31" Type="http://schemas.openxmlformats.org/officeDocument/2006/relationships/hyperlink" Target="consultantplus://offline/ref=D782B249B188962533ABE51D34007E5D35D2A9A46C08F810AF831856B2D1E3A958869D75526F857544214DD6955AD51F00A71D4CCB403FEBEC450CG06CN" TargetMode="External"/><Relationship Id="rId44" Type="http://schemas.openxmlformats.org/officeDocument/2006/relationships/hyperlink" Target="consultantplus://offline/ref=D782B249B188962533ABE51D34007E5D35D2A9A46C08F510AE831856B2D1E3A958869D75526F8575442148D5955AD51F00A71D4CCB403FEBEC450CG06CN" TargetMode="External"/><Relationship Id="rId52" Type="http://schemas.openxmlformats.org/officeDocument/2006/relationships/hyperlink" Target="consultantplus://offline/ref=D782B249B188962533ABE51D34007E5D35D2A9A46C0BFD10A4831856B2D1E3A958869D75526F857544214ED0955AD51F00A71D4CCB403FEBEC450CG06CN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D782B249B188962533ABE51D34007E5D35D2A9A46C0BFD10A4831856B2D1E3A958869D75526F857544214ED5955AD51F00A71D4CCB403FEBEC450CG06CN" TargetMode="External"/><Relationship Id="rId9" Type="http://schemas.openxmlformats.org/officeDocument/2006/relationships/hyperlink" Target="consultantplus://offline/ref=D782B249B188962533ABE51D34007E5D35D2A9A46C0DF91DA8831856B2D1E3A958869D75526F857544214DDD955AD51F00A71D4CCB403FEBEC450CG06CN" TargetMode="External"/><Relationship Id="rId14" Type="http://schemas.openxmlformats.org/officeDocument/2006/relationships/hyperlink" Target="consultantplus://offline/ref=D782B249B188962533ABFB10226C245332DDF0A96D0EF642F1DC430BE5D8E9FE1FC9C43716628474462A1884DA5B895855B41F4DCB433EF7GE6EN" TargetMode="External"/><Relationship Id="rId22" Type="http://schemas.openxmlformats.org/officeDocument/2006/relationships/hyperlink" Target="consultantplus://offline/ref=D782B249B188962533ABE51D34007E5D35D2A9A46C08F810AF831856B2D1E3A958869D75526F857544214DD5955AD51F00A71D4CCB403FEBEC450CG06CN" TargetMode="External"/><Relationship Id="rId27" Type="http://schemas.openxmlformats.org/officeDocument/2006/relationships/hyperlink" Target="consultantplus://offline/ref=D782B249B188962533ABE51D34007E5D35D2A9A46C0BFD10A4831856B2D1E3A958869D75526F857544214ED4955AD51F00A71D4CCB403FEBEC450CG06CN" TargetMode="External"/><Relationship Id="rId30" Type="http://schemas.openxmlformats.org/officeDocument/2006/relationships/hyperlink" Target="consultantplus://offline/ref=D782B249B188962533ABE51D34007E5D35D2A9A46D0AFC1CA8831856B2D1E3A958869D75526F857544214DD7955AD51F00A71D4CCB403FEBEC450CG06CN" TargetMode="External"/><Relationship Id="rId35" Type="http://schemas.openxmlformats.org/officeDocument/2006/relationships/hyperlink" Target="consultantplus://offline/ref=D782B249B188962533ABE51D34007E5D35D2A9A46C0DF91DA8831856B2D1E3A958869D75526F857544214ED7955AD51F00A71D4CCB403FEBEC450CG06CN" TargetMode="External"/><Relationship Id="rId43" Type="http://schemas.openxmlformats.org/officeDocument/2006/relationships/hyperlink" Target="consultantplus://offline/ref=D782B249B188962533ABE51D34007E5D35D2A9A46D0BFD17A5831856B2D1E3A958869D75526F857544214DDD955AD51F00A71D4CCB403FEBEC450CG06CN" TargetMode="External"/><Relationship Id="rId48" Type="http://schemas.openxmlformats.org/officeDocument/2006/relationships/hyperlink" Target="consultantplus://offline/ref=D782B249B188962533ABFB10226C245332DDF0A96D0EF642F1DC430BE5D8E9FE0DC99C3B15629A74453F4ED59CG06EN" TargetMode="External"/><Relationship Id="rId56" Type="http://schemas.openxmlformats.org/officeDocument/2006/relationships/hyperlink" Target="consultantplus://offline/ref=D782B249B188962533ABFB10226C245332DCF6AB6D0EF642F1DC430BE5D8E9FE0DC99C3B15629A74453F4ED59CG06EN" TargetMode="External"/><Relationship Id="rId8" Type="http://schemas.openxmlformats.org/officeDocument/2006/relationships/hyperlink" Target="consultantplus://offline/ref=D782B249B188962533ABE51D34007E5D35D2A9A46C0DF91DAE831856B2D1E3A958869D75526F8575442148D1955AD51F00A71D4CCB403FEBEC450CG06CN" TargetMode="External"/><Relationship Id="rId51" Type="http://schemas.openxmlformats.org/officeDocument/2006/relationships/hyperlink" Target="consultantplus://offline/ref=D782B249B188962533ABE51D34007E5D35D2A9A46C08F810AF831856B2D1E3A958869D75526F857544214FDD955AD51F00A71D4CCB403FEBEC450CG06C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7753</Words>
  <Characters>44198</Characters>
  <Application>Microsoft Office Word</Application>
  <DocSecurity>0</DocSecurity>
  <Lines>368</Lines>
  <Paragraphs>103</Paragraphs>
  <ScaleCrop>false</ScaleCrop>
  <Company/>
  <LinksUpToDate>false</LinksUpToDate>
  <CharactersWithSpaces>51848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dc:description/>
  <cp:lastModifiedBy>Майя Васильевна Артседи</cp:lastModifiedBy>
  <cp:revision>2</cp:revision>
  <dcterms:created xsi:type="dcterms:W3CDTF">2020-11-30T13:58:00Z</dcterms:created>
  <dcterms:modified xsi:type="dcterms:W3CDTF">2020-11-30T13:58:00Z</dcterms:modified>
</cp:coreProperties>
</file>