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4E" w:rsidRPr="00A53315" w:rsidRDefault="00F61792">
      <w:pPr>
        <w:pStyle w:val="A5"/>
        <w:tabs>
          <w:tab w:val="right" w:pos="9518"/>
        </w:tabs>
        <w:spacing w:before="0" w:line="259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A53315">
        <w:rPr>
          <w:rFonts w:ascii="Times New Roman" w:hAnsi="Times New Roman" w:cs="Times New Roman"/>
          <w:noProof/>
          <w:sz w:val="28"/>
          <w:szCs w:val="28"/>
        </w:rPr>
        <w:drawing>
          <wp:anchor distT="57150" distB="57150" distL="57150" distR="57150" simplePos="0" relativeHeight="251659264" behindDoc="0" locked="0" layoutInCell="1" allowOverlap="1" wp14:anchorId="76058DF3" wp14:editId="4E238E93">
            <wp:simplePos x="0" y="0"/>
            <wp:positionH relativeFrom="page">
              <wp:posOffset>5485215</wp:posOffset>
            </wp:positionH>
            <wp:positionV relativeFrom="page">
              <wp:posOffset>720000</wp:posOffset>
            </wp:positionV>
            <wp:extent cx="1348582" cy="1142276"/>
            <wp:effectExtent l="0" t="0" r="0" b="0"/>
            <wp:wrapSquare wrapText="bothSides" distT="57150" distB="57150" distL="57150" distR="5715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33507" t="37556" r="54781" b="44804"/>
                    <a:stretch>
                      <a:fillRect/>
                    </a:stretch>
                  </pic:blipFill>
                  <pic:spPr>
                    <a:xfrm>
                      <a:off x="0" y="0"/>
                      <a:ext cx="1348582" cy="11422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A5331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A53315">
        <w:rPr>
          <w:rFonts w:ascii="Times New Roman" w:hAnsi="Times New Roman" w:cs="Times New Roman"/>
          <w:b/>
          <w:bCs/>
          <w:sz w:val="32"/>
          <w:szCs w:val="32"/>
        </w:rPr>
        <w:t>ФЕДЕРАЛЬНЫЙ ПРОЕКТ</w:t>
      </w: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A53315">
        <w:rPr>
          <w:rFonts w:ascii="Times New Roman" w:hAnsi="Times New Roman" w:cs="Times New Roman"/>
          <w:b/>
          <w:bCs/>
          <w:sz w:val="32"/>
          <w:szCs w:val="32"/>
        </w:rPr>
        <w:t xml:space="preserve">«ФОРМИРОВАНИЕ КОМФОРТНОЙ ГОРОДСКОЙ СРЕДЫ»: </w:t>
      </w:r>
    </w:p>
    <w:p w:rsidR="00EE454E" w:rsidRPr="00A53315" w:rsidRDefault="00EE454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Arial" w:hAnsi="Times New Roman" w:cs="Times New Roman"/>
          <w:b/>
          <w:bCs/>
          <w:color w:val="64CD9B"/>
          <w:sz w:val="32"/>
          <w:szCs w:val="32"/>
        </w:rPr>
      </w:pP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Arial" w:hAnsi="Times New Roman" w:cs="Times New Roman"/>
          <w:color w:val="64CD9B"/>
          <w:sz w:val="26"/>
          <w:szCs w:val="26"/>
        </w:rPr>
      </w:pPr>
      <w:r w:rsidRPr="00A53315">
        <w:rPr>
          <w:rFonts w:ascii="Times New Roman" w:hAnsi="Times New Roman" w:cs="Times New Roman"/>
          <w:b/>
          <w:bCs/>
          <w:color w:val="64CD9B"/>
          <w:sz w:val="26"/>
          <w:szCs w:val="26"/>
        </w:rPr>
        <w:t>ОБЩЕФЕДЕРАЛЬНАЯ ПЛАТФОРМА, СТАНДАРТЫ ВОВЛЕЧЕНИЯ, ВСЕРОССИЙСКИЙ КОНКУРС, ИНДЕКС КАЧЕСТВА ГОРОДСКОЙ СРЕДЫ</w:t>
      </w:r>
    </w:p>
    <w:p w:rsidR="00EE454E" w:rsidRPr="00A53315" w:rsidRDefault="00EE454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color w:val="64CD9B"/>
          <w:sz w:val="26"/>
          <w:szCs w:val="26"/>
        </w:rPr>
      </w:pPr>
    </w:p>
    <w:p w:rsidR="00EE454E" w:rsidRPr="00A53315" w:rsidRDefault="00EE454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</w:rPr>
      </w:pP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b/>
          <w:bCs/>
          <w:sz w:val="26"/>
          <w:szCs w:val="26"/>
        </w:rPr>
      </w:pPr>
      <w:r w:rsidRPr="00A53315">
        <w:rPr>
          <w:rFonts w:ascii="Times New Roman" w:hAnsi="Times New Roman" w:cs="Times New Roman"/>
          <w:b/>
          <w:bCs/>
          <w:sz w:val="26"/>
          <w:szCs w:val="26"/>
        </w:rPr>
        <w:t>Вопросы:</w:t>
      </w:r>
    </w:p>
    <w:p w:rsidR="00EE454E" w:rsidRPr="00A53315" w:rsidRDefault="00EE454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b/>
          <w:bCs/>
          <w:sz w:val="26"/>
          <w:szCs w:val="26"/>
        </w:rPr>
      </w:pPr>
    </w:p>
    <w:p w:rsidR="00EE454E" w:rsidRPr="00A53315" w:rsidRDefault="00F6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lang w:val="ru-RU"/>
        </w:rPr>
      </w:pPr>
      <w:r w:rsidRPr="00A53315">
        <w:rPr>
          <w:rFonts w:eastAsia="Helvetica"/>
        </w:rPr>
        <w:fldChar w:fldCharType="begin"/>
      </w:r>
      <w:r w:rsidRPr="00A53315">
        <w:rPr>
          <w:rFonts w:eastAsia="Helvetica"/>
          <w:lang w:val="ru-RU"/>
        </w:rPr>
        <w:instrText xml:space="preserve"> </w:instrText>
      </w:r>
      <w:r w:rsidRPr="00A53315">
        <w:rPr>
          <w:rFonts w:eastAsia="Helvetica"/>
        </w:rPr>
        <w:instrText>TOC</w:instrText>
      </w:r>
      <w:r w:rsidRPr="00A53315">
        <w:rPr>
          <w:rFonts w:eastAsia="Helvetica"/>
          <w:lang w:val="ru-RU"/>
        </w:rPr>
        <w:instrText xml:space="preserve"> \</w:instrText>
      </w:r>
      <w:r w:rsidRPr="00A53315">
        <w:rPr>
          <w:rFonts w:eastAsia="Helvetica"/>
        </w:rPr>
        <w:instrText>t</w:instrText>
      </w:r>
      <w:r w:rsidRPr="00A53315">
        <w:rPr>
          <w:rFonts w:eastAsia="Helvetica"/>
          <w:lang w:val="ru-RU"/>
        </w:rPr>
        <w:instrText xml:space="preserve"> "Рубрика </w:instrText>
      </w:r>
      <w:r w:rsidRPr="00A53315">
        <w:rPr>
          <w:rFonts w:eastAsia="Helvetica"/>
        </w:rPr>
        <w:instrText>A</w:instrText>
      </w:r>
      <w:r w:rsidRPr="00A53315">
        <w:rPr>
          <w:rFonts w:eastAsia="Helvetica"/>
          <w:lang w:val="ru-RU"/>
        </w:rPr>
        <w:instrText>, 1"</w:instrText>
      </w:r>
      <w:r w:rsidRPr="00A53315">
        <w:rPr>
          <w:rFonts w:eastAsia="Helvetica"/>
        </w:rPr>
        <w:fldChar w:fldCharType="separate"/>
      </w:r>
    </w:p>
    <w:p w:rsidR="00EE454E" w:rsidRPr="00A53315" w:rsidRDefault="00F61792">
      <w:pPr>
        <w:pStyle w:val="1"/>
        <w:rPr>
          <w:rFonts w:ascii="Times New Roman" w:hAnsi="Times New Roman" w:cs="Times New Roman"/>
        </w:rPr>
      </w:pPr>
      <w:r w:rsidRPr="00A53315">
        <w:rPr>
          <w:rFonts w:ascii="Times New Roman" w:eastAsia="Arial Unicode MS" w:hAnsi="Times New Roman" w:cs="Times New Roman"/>
        </w:rPr>
        <w:t>1. Что такое федеральный проект «Формирование комфортной городской среды»?</w:t>
      </w:r>
      <w:r w:rsidRPr="00A53315">
        <w:rPr>
          <w:rFonts w:ascii="Times New Roman" w:eastAsia="Arial Unicode MS" w:hAnsi="Times New Roman" w:cs="Times New Roman"/>
        </w:rPr>
        <w:tab/>
      </w:r>
      <w:r w:rsidRPr="00A53315">
        <w:rPr>
          <w:rFonts w:ascii="Times New Roman" w:hAnsi="Times New Roman" w:cs="Times New Roman"/>
        </w:rPr>
        <w:fldChar w:fldCharType="begin"/>
      </w:r>
      <w:r w:rsidRPr="00A53315">
        <w:rPr>
          <w:rFonts w:ascii="Times New Roman" w:hAnsi="Times New Roman" w:cs="Times New Roman"/>
        </w:rPr>
        <w:instrText xml:space="preserve"> PAGEREF _Toc \h </w:instrText>
      </w:r>
      <w:r w:rsidRPr="00A53315">
        <w:rPr>
          <w:rFonts w:ascii="Times New Roman" w:hAnsi="Times New Roman" w:cs="Times New Roman"/>
        </w:rPr>
      </w:r>
      <w:r w:rsidRPr="00A53315">
        <w:rPr>
          <w:rFonts w:ascii="Times New Roman" w:hAnsi="Times New Roman" w:cs="Times New Roman"/>
        </w:rPr>
        <w:fldChar w:fldCharType="separate"/>
      </w:r>
      <w:r w:rsidRPr="00A53315">
        <w:rPr>
          <w:rFonts w:ascii="Times New Roman" w:eastAsia="Arial Unicode MS" w:hAnsi="Times New Roman" w:cs="Times New Roman"/>
        </w:rPr>
        <w:t>2</w:t>
      </w:r>
      <w:r w:rsidRPr="00A53315">
        <w:rPr>
          <w:rFonts w:ascii="Times New Roman" w:hAnsi="Times New Roman" w:cs="Times New Roman"/>
        </w:rPr>
        <w:fldChar w:fldCharType="end"/>
      </w:r>
    </w:p>
    <w:p w:rsidR="00EE454E" w:rsidRPr="00A53315" w:rsidRDefault="00F61792">
      <w:pPr>
        <w:pStyle w:val="1"/>
        <w:rPr>
          <w:rFonts w:ascii="Times New Roman" w:hAnsi="Times New Roman" w:cs="Times New Roman"/>
        </w:rPr>
      </w:pPr>
      <w:r w:rsidRPr="00A53315">
        <w:rPr>
          <w:rFonts w:ascii="Times New Roman" w:eastAsia="Arial Unicode MS" w:hAnsi="Times New Roman" w:cs="Times New Roman"/>
        </w:rPr>
        <w:t>2. Каких результатов поможет достичь федеральный проект?</w:t>
      </w:r>
      <w:r w:rsidRPr="00A53315">
        <w:rPr>
          <w:rFonts w:ascii="Times New Roman" w:eastAsia="Arial Unicode MS" w:hAnsi="Times New Roman" w:cs="Times New Roman"/>
        </w:rPr>
        <w:tab/>
      </w:r>
      <w:r w:rsidRPr="00A53315">
        <w:rPr>
          <w:rFonts w:ascii="Times New Roman" w:hAnsi="Times New Roman" w:cs="Times New Roman"/>
        </w:rPr>
        <w:fldChar w:fldCharType="begin"/>
      </w:r>
      <w:r w:rsidRPr="00A53315">
        <w:rPr>
          <w:rFonts w:ascii="Times New Roman" w:hAnsi="Times New Roman" w:cs="Times New Roman"/>
        </w:rPr>
        <w:instrText xml:space="preserve"> PAGEREF _Toc1 \h </w:instrText>
      </w:r>
      <w:r w:rsidRPr="00A53315">
        <w:rPr>
          <w:rFonts w:ascii="Times New Roman" w:hAnsi="Times New Roman" w:cs="Times New Roman"/>
        </w:rPr>
      </w:r>
      <w:r w:rsidRPr="00A53315">
        <w:rPr>
          <w:rFonts w:ascii="Times New Roman" w:hAnsi="Times New Roman" w:cs="Times New Roman"/>
        </w:rPr>
        <w:fldChar w:fldCharType="separate"/>
      </w:r>
      <w:r w:rsidRPr="00A53315">
        <w:rPr>
          <w:rFonts w:ascii="Times New Roman" w:eastAsia="Arial Unicode MS" w:hAnsi="Times New Roman" w:cs="Times New Roman"/>
        </w:rPr>
        <w:t>3</w:t>
      </w:r>
      <w:r w:rsidRPr="00A53315">
        <w:rPr>
          <w:rFonts w:ascii="Times New Roman" w:hAnsi="Times New Roman" w:cs="Times New Roman"/>
        </w:rPr>
        <w:fldChar w:fldCharType="end"/>
      </w:r>
    </w:p>
    <w:p w:rsidR="00EE454E" w:rsidRPr="00A53315" w:rsidRDefault="00F61792">
      <w:pPr>
        <w:pStyle w:val="1"/>
        <w:rPr>
          <w:rFonts w:ascii="Times New Roman" w:hAnsi="Times New Roman" w:cs="Times New Roman"/>
        </w:rPr>
      </w:pPr>
      <w:r w:rsidRPr="00A53315">
        <w:rPr>
          <w:rFonts w:ascii="Times New Roman" w:eastAsia="Arial Unicode MS" w:hAnsi="Times New Roman" w:cs="Times New Roman"/>
        </w:rPr>
        <w:t>3. Четыре ключевых проблемы, которые решает вовлечение граждан в вопросы благоустройства</w:t>
      </w:r>
      <w:r w:rsidRPr="00A53315">
        <w:rPr>
          <w:rFonts w:ascii="Times New Roman" w:eastAsia="Arial Unicode MS" w:hAnsi="Times New Roman" w:cs="Times New Roman"/>
        </w:rPr>
        <w:tab/>
      </w:r>
      <w:r w:rsidRPr="00A53315">
        <w:rPr>
          <w:rFonts w:ascii="Times New Roman" w:hAnsi="Times New Roman" w:cs="Times New Roman"/>
        </w:rPr>
        <w:fldChar w:fldCharType="begin"/>
      </w:r>
      <w:r w:rsidRPr="00A53315">
        <w:rPr>
          <w:rFonts w:ascii="Times New Roman" w:hAnsi="Times New Roman" w:cs="Times New Roman"/>
        </w:rPr>
        <w:instrText xml:space="preserve"> PAGEREF _Toc2 \h </w:instrText>
      </w:r>
      <w:r w:rsidRPr="00A53315">
        <w:rPr>
          <w:rFonts w:ascii="Times New Roman" w:hAnsi="Times New Roman" w:cs="Times New Roman"/>
        </w:rPr>
      </w:r>
      <w:r w:rsidRPr="00A53315">
        <w:rPr>
          <w:rFonts w:ascii="Times New Roman" w:hAnsi="Times New Roman" w:cs="Times New Roman"/>
        </w:rPr>
        <w:fldChar w:fldCharType="separate"/>
      </w:r>
      <w:r w:rsidRPr="00A53315">
        <w:rPr>
          <w:rFonts w:ascii="Times New Roman" w:eastAsia="Arial Unicode MS" w:hAnsi="Times New Roman" w:cs="Times New Roman"/>
        </w:rPr>
        <w:t>5</w:t>
      </w:r>
      <w:r w:rsidRPr="00A53315">
        <w:rPr>
          <w:rFonts w:ascii="Times New Roman" w:hAnsi="Times New Roman" w:cs="Times New Roman"/>
        </w:rPr>
        <w:fldChar w:fldCharType="end"/>
      </w:r>
    </w:p>
    <w:p w:rsidR="00EE454E" w:rsidRPr="00A53315" w:rsidRDefault="00F61792">
      <w:pPr>
        <w:pStyle w:val="1"/>
        <w:rPr>
          <w:rFonts w:ascii="Times New Roman" w:hAnsi="Times New Roman" w:cs="Times New Roman"/>
        </w:rPr>
      </w:pPr>
      <w:r w:rsidRPr="00A53315">
        <w:rPr>
          <w:rFonts w:ascii="Times New Roman" w:eastAsia="Arial Unicode MS" w:hAnsi="Times New Roman" w:cs="Times New Roman"/>
        </w:rPr>
        <w:t>4. Что такое Общефедеральная платформа?</w:t>
      </w:r>
      <w:r w:rsidRPr="00A53315">
        <w:rPr>
          <w:rFonts w:ascii="Times New Roman" w:eastAsia="Arial Unicode MS" w:hAnsi="Times New Roman" w:cs="Times New Roman"/>
        </w:rPr>
        <w:tab/>
      </w:r>
      <w:r w:rsidRPr="00A53315">
        <w:rPr>
          <w:rFonts w:ascii="Times New Roman" w:hAnsi="Times New Roman" w:cs="Times New Roman"/>
        </w:rPr>
        <w:fldChar w:fldCharType="begin"/>
      </w:r>
      <w:r w:rsidRPr="00A53315">
        <w:rPr>
          <w:rFonts w:ascii="Times New Roman" w:hAnsi="Times New Roman" w:cs="Times New Roman"/>
        </w:rPr>
        <w:instrText xml:space="preserve"> PAGEREF _Toc3 \h </w:instrText>
      </w:r>
      <w:r w:rsidRPr="00A53315">
        <w:rPr>
          <w:rFonts w:ascii="Times New Roman" w:hAnsi="Times New Roman" w:cs="Times New Roman"/>
        </w:rPr>
      </w:r>
      <w:r w:rsidRPr="00A53315">
        <w:rPr>
          <w:rFonts w:ascii="Times New Roman" w:hAnsi="Times New Roman" w:cs="Times New Roman"/>
        </w:rPr>
        <w:fldChar w:fldCharType="separate"/>
      </w:r>
      <w:r w:rsidRPr="00A53315">
        <w:rPr>
          <w:rFonts w:ascii="Times New Roman" w:eastAsia="Arial Unicode MS" w:hAnsi="Times New Roman" w:cs="Times New Roman"/>
        </w:rPr>
        <w:t>7</w:t>
      </w:r>
      <w:r w:rsidRPr="00A53315">
        <w:rPr>
          <w:rFonts w:ascii="Times New Roman" w:hAnsi="Times New Roman" w:cs="Times New Roman"/>
        </w:rPr>
        <w:fldChar w:fldCharType="end"/>
      </w:r>
    </w:p>
    <w:p w:rsidR="00EE454E" w:rsidRPr="00A53315" w:rsidRDefault="00F61792">
      <w:pPr>
        <w:pStyle w:val="1"/>
        <w:rPr>
          <w:rFonts w:ascii="Times New Roman" w:hAnsi="Times New Roman" w:cs="Times New Roman"/>
        </w:rPr>
      </w:pPr>
      <w:r w:rsidRPr="00A53315">
        <w:rPr>
          <w:rFonts w:ascii="Times New Roman" w:eastAsia="Arial Unicode MS" w:hAnsi="Times New Roman" w:cs="Times New Roman"/>
        </w:rPr>
        <w:t>5. Как платформа поможет учитывать мнение граждан при благоустройстве?</w:t>
      </w:r>
      <w:r w:rsidRPr="00A53315">
        <w:rPr>
          <w:rFonts w:ascii="Times New Roman" w:eastAsia="Arial Unicode MS" w:hAnsi="Times New Roman" w:cs="Times New Roman"/>
        </w:rPr>
        <w:tab/>
      </w:r>
      <w:r w:rsidRPr="00A53315">
        <w:rPr>
          <w:rFonts w:ascii="Times New Roman" w:hAnsi="Times New Roman" w:cs="Times New Roman"/>
        </w:rPr>
        <w:fldChar w:fldCharType="begin"/>
      </w:r>
      <w:r w:rsidRPr="00A53315">
        <w:rPr>
          <w:rFonts w:ascii="Times New Roman" w:hAnsi="Times New Roman" w:cs="Times New Roman"/>
        </w:rPr>
        <w:instrText xml:space="preserve"> PAGEREF _Toc4 \h </w:instrText>
      </w:r>
      <w:r w:rsidRPr="00A53315">
        <w:rPr>
          <w:rFonts w:ascii="Times New Roman" w:hAnsi="Times New Roman" w:cs="Times New Roman"/>
        </w:rPr>
      </w:r>
      <w:r w:rsidRPr="00A53315">
        <w:rPr>
          <w:rFonts w:ascii="Times New Roman" w:hAnsi="Times New Roman" w:cs="Times New Roman"/>
        </w:rPr>
        <w:fldChar w:fldCharType="separate"/>
      </w:r>
      <w:r w:rsidRPr="00A53315">
        <w:rPr>
          <w:rFonts w:ascii="Times New Roman" w:eastAsia="Arial Unicode MS" w:hAnsi="Times New Roman" w:cs="Times New Roman"/>
        </w:rPr>
        <w:t>8</w:t>
      </w:r>
      <w:r w:rsidRPr="00A53315">
        <w:rPr>
          <w:rFonts w:ascii="Times New Roman" w:hAnsi="Times New Roman" w:cs="Times New Roman"/>
        </w:rPr>
        <w:fldChar w:fldCharType="end"/>
      </w:r>
    </w:p>
    <w:p w:rsidR="00EE454E" w:rsidRPr="00A53315" w:rsidRDefault="00F61792">
      <w:pPr>
        <w:pStyle w:val="1"/>
        <w:rPr>
          <w:rFonts w:ascii="Times New Roman" w:hAnsi="Times New Roman" w:cs="Times New Roman"/>
        </w:rPr>
      </w:pPr>
      <w:r w:rsidRPr="00A53315">
        <w:rPr>
          <w:rFonts w:ascii="Times New Roman" w:eastAsia="Arial Unicode MS" w:hAnsi="Times New Roman" w:cs="Times New Roman"/>
        </w:rPr>
        <w:t>7. Что такое Стандарт вовлечения граждан в решение вопросов развития городской среды?</w:t>
      </w:r>
      <w:r w:rsidRPr="00A53315">
        <w:rPr>
          <w:rFonts w:ascii="Times New Roman" w:eastAsia="Arial Unicode MS" w:hAnsi="Times New Roman" w:cs="Times New Roman"/>
        </w:rPr>
        <w:tab/>
      </w:r>
      <w:r w:rsidRPr="00A53315">
        <w:rPr>
          <w:rFonts w:ascii="Times New Roman" w:hAnsi="Times New Roman" w:cs="Times New Roman"/>
        </w:rPr>
        <w:fldChar w:fldCharType="begin"/>
      </w:r>
      <w:r w:rsidRPr="00A53315">
        <w:rPr>
          <w:rFonts w:ascii="Times New Roman" w:hAnsi="Times New Roman" w:cs="Times New Roman"/>
        </w:rPr>
        <w:instrText xml:space="preserve"> PAGEREF _Toc5 \h </w:instrText>
      </w:r>
      <w:r w:rsidRPr="00A53315">
        <w:rPr>
          <w:rFonts w:ascii="Times New Roman" w:hAnsi="Times New Roman" w:cs="Times New Roman"/>
        </w:rPr>
      </w:r>
      <w:r w:rsidRPr="00A53315">
        <w:rPr>
          <w:rFonts w:ascii="Times New Roman" w:hAnsi="Times New Roman" w:cs="Times New Roman"/>
        </w:rPr>
        <w:fldChar w:fldCharType="separate"/>
      </w:r>
      <w:r w:rsidRPr="00A53315">
        <w:rPr>
          <w:rFonts w:ascii="Times New Roman" w:eastAsia="Arial Unicode MS" w:hAnsi="Times New Roman" w:cs="Times New Roman"/>
        </w:rPr>
        <w:t>9</w:t>
      </w:r>
      <w:r w:rsidRPr="00A53315">
        <w:rPr>
          <w:rFonts w:ascii="Times New Roman" w:hAnsi="Times New Roman" w:cs="Times New Roman"/>
        </w:rPr>
        <w:fldChar w:fldCharType="end"/>
      </w:r>
    </w:p>
    <w:p w:rsidR="00EE454E" w:rsidRPr="00A53315" w:rsidRDefault="00F61792">
      <w:pPr>
        <w:pStyle w:val="1"/>
        <w:rPr>
          <w:rFonts w:ascii="Times New Roman" w:hAnsi="Times New Roman" w:cs="Times New Roman"/>
        </w:rPr>
      </w:pPr>
      <w:r w:rsidRPr="00A53315">
        <w:rPr>
          <w:rFonts w:ascii="Times New Roman" w:eastAsia="Arial Unicode MS" w:hAnsi="Times New Roman" w:cs="Times New Roman"/>
        </w:rPr>
        <w:t>8. Что такое Всероссийский конкурс лучших проектов городской среды и какую роль сыграет платформа?</w:t>
      </w:r>
      <w:r w:rsidRPr="00A53315">
        <w:rPr>
          <w:rFonts w:ascii="Times New Roman" w:eastAsia="Arial Unicode MS" w:hAnsi="Times New Roman" w:cs="Times New Roman"/>
        </w:rPr>
        <w:tab/>
      </w:r>
      <w:r w:rsidRPr="00A53315">
        <w:rPr>
          <w:rFonts w:ascii="Times New Roman" w:hAnsi="Times New Roman" w:cs="Times New Roman"/>
        </w:rPr>
        <w:fldChar w:fldCharType="begin"/>
      </w:r>
      <w:r w:rsidRPr="00A53315">
        <w:rPr>
          <w:rFonts w:ascii="Times New Roman" w:hAnsi="Times New Roman" w:cs="Times New Roman"/>
        </w:rPr>
        <w:instrText xml:space="preserve"> PAGEREF _Toc6 \h </w:instrText>
      </w:r>
      <w:r w:rsidRPr="00A53315">
        <w:rPr>
          <w:rFonts w:ascii="Times New Roman" w:hAnsi="Times New Roman" w:cs="Times New Roman"/>
        </w:rPr>
      </w:r>
      <w:r w:rsidRPr="00A53315">
        <w:rPr>
          <w:rFonts w:ascii="Times New Roman" w:hAnsi="Times New Roman" w:cs="Times New Roman"/>
        </w:rPr>
        <w:fldChar w:fldCharType="separate"/>
      </w:r>
      <w:r w:rsidRPr="00A53315">
        <w:rPr>
          <w:rFonts w:ascii="Times New Roman" w:eastAsia="Arial Unicode MS" w:hAnsi="Times New Roman" w:cs="Times New Roman"/>
        </w:rPr>
        <w:t>10</w:t>
      </w:r>
      <w:r w:rsidRPr="00A53315">
        <w:rPr>
          <w:rFonts w:ascii="Times New Roman" w:hAnsi="Times New Roman" w:cs="Times New Roman"/>
        </w:rPr>
        <w:fldChar w:fldCharType="end"/>
      </w:r>
    </w:p>
    <w:p w:rsidR="00EE454E" w:rsidRPr="00A53315" w:rsidRDefault="00F61792">
      <w:pPr>
        <w:pStyle w:val="1"/>
        <w:rPr>
          <w:rFonts w:ascii="Times New Roman" w:hAnsi="Times New Roman" w:cs="Times New Roman"/>
        </w:rPr>
      </w:pPr>
      <w:r w:rsidRPr="00A53315">
        <w:rPr>
          <w:rFonts w:ascii="Times New Roman" w:eastAsia="Arial Unicode MS" w:hAnsi="Times New Roman" w:cs="Times New Roman"/>
        </w:rPr>
        <w:t>9. Что такое Индекс качества городской среды?</w:t>
      </w:r>
      <w:r w:rsidRPr="00A53315">
        <w:rPr>
          <w:rFonts w:ascii="Times New Roman" w:eastAsia="Arial Unicode MS" w:hAnsi="Times New Roman" w:cs="Times New Roman"/>
        </w:rPr>
        <w:tab/>
      </w:r>
      <w:r w:rsidRPr="00A53315">
        <w:rPr>
          <w:rFonts w:ascii="Times New Roman" w:hAnsi="Times New Roman" w:cs="Times New Roman"/>
        </w:rPr>
        <w:fldChar w:fldCharType="begin"/>
      </w:r>
      <w:r w:rsidRPr="00A53315">
        <w:rPr>
          <w:rFonts w:ascii="Times New Roman" w:hAnsi="Times New Roman" w:cs="Times New Roman"/>
        </w:rPr>
        <w:instrText xml:space="preserve"> PAGEREF _Toc7 \h </w:instrText>
      </w:r>
      <w:r w:rsidRPr="00A53315">
        <w:rPr>
          <w:rFonts w:ascii="Times New Roman" w:hAnsi="Times New Roman" w:cs="Times New Roman"/>
        </w:rPr>
      </w:r>
      <w:r w:rsidRPr="00A53315">
        <w:rPr>
          <w:rFonts w:ascii="Times New Roman" w:hAnsi="Times New Roman" w:cs="Times New Roman"/>
        </w:rPr>
        <w:fldChar w:fldCharType="separate"/>
      </w:r>
      <w:r w:rsidRPr="00A53315">
        <w:rPr>
          <w:rFonts w:ascii="Times New Roman" w:eastAsia="Arial Unicode MS" w:hAnsi="Times New Roman" w:cs="Times New Roman"/>
        </w:rPr>
        <w:t>11</w:t>
      </w:r>
      <w:r w:rsidRPr="00A53315">
        <w:rPr>
          <w:rFonts w:ascii="Times New Roman" w:hAnsi="Times New Roman" w:cs="Times New Roman"/>
        </w:rPr>
        <w:fldChar w:fldCharType="end"/>
      </w:r>
    </w:p>
    <w:p w:rsidR="00EE454E" w:rsidRPr="00A53315" w:rsidRDefault="00F6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lang w:val="ru-RU"/>
        </w:rPr>
      </w:pPr>
      <w:r w:rsidRPr="00A53315">
        <w:rPr>
          <w:rFonts w:eastAsia="Helvetica"/>
        </w:rPr>
        <w:fldChar w:fldCharType="end"/>
      </w:r>
      <w:r w:rsidRPr="00A53315">
        <w:rPr>
          <w:rFonts w:eastAsia="Arial Unicode MS"/>
          <w:sz w:val="26"/>
          <w:szCs w:val="26"/>
          <w:lang w:val="ru-RU"/>
        </w:rPr>
        <w:br w:type="page"/>
      </w:r>
    </w:p>
    <w:p w:rsidR="00EE454E" w:rsidRPr="00A53315" w:rsidRDefault="00F61792">
      <w:pPr>
        <w:pStyle w:val="A7"/>
        <w:jc w:val="both"/>
        <w:rPr>
          <w:rFonts w:ascii="Times New Roman" w:hAnsi="Times New Roman" w:cs="Times New Roman"/>
          <w:shd w:val="clear" w:color="auto" w:fill="63CD9B"/>
        </w:rPr>
      </w:pPr>
      <w:bookmarkStart w:id="0" w:name="_Toc"/>
      <w:r w:rsidRPr="00A53315">
        <w:rPr>
          <w:rFonts w:ascii="Times New Roman" w:hAnsi="Times New Roman" w:cs="Times New Roman"/>
          <w:shd w:val="clear" w:color="auto" w:fill="63CD9B"/>
        </w:rPr>
        <w:lastRenderedPageBreak/>
        <w:t>1. Что такое федеральный проект «Формирование комфортной городской среды»?</w:t>
      </w:r>
      <w:bookmarkEnd w:id="0"/>
    </w:p>
    <w:p w:rsidR="00EE454E" w:rsidRPr="00A53315" w:rsidRDefault="00F61792">
      <w:pPr>
        <w:pStyle w:val="a6"/>
        <w:jc w:val="both"/>
        <w:rPr>
          <w:rFonts w:ascii="Times New Roman" w:eastAsia="Helvetica" w:hAnsi="Times New Roman" w:cs="Times New Roman"/>
          <w:sz w:val="26"/>
          <w:szCs w:val="26"/>
        </w:rPr>
      </w:pPr>
      <w:r w:rsidRPr="00A53315">
        <w:rPr>
          <w:rFonts w:ascii="Times New Roman" w:eastAsia="Helvetica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 wp14:anchorId="45217B70" wp14:editId="30894FF4">
                <wp:extent cx="6119933" cy="0"/>
                <wp:effectExtent l="0" t="0" r="0" b="0"/>
                <wp:docPr id="1073741826" name="officeArt object" descr="Shape 1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933" cy="0"/>
                        </a:xfrm>
                        <a:prstGeom prst="line">
                          <a:avLst/>
                        </a:prstGeom>
                        <a:noFill/>
                        <a:ln w="12478" cap="flat">
                          <a:solidFill>
                            <a:srgbClr val="00CC9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style="visibility:visible;width:481.9pt;height:0.0pt;">
                <v:fill on="f"/>
                <v:stroke filltype="solid" color="#00CC99" opacity="100.0%" weight="1.0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:rsidR="00EE454E" w:rsidRPr="00A53315" w:rsidRDefault="00EE454E">
      <w:pPr>
        <w:pStyle w:val="a6"/>
        <w:jc w:val="both"/>
        <w:rPr>
          <w:rFonts w:ascii="Times New Roman" w:eastAsia="Helvetica" w:hAnsi="Times New Roman" w:cs="Times New Roman"/>
          <w:sz w:val="26"/>
          <w:szCs w:val="26"/>
        </w:rPr>
      </w:pPr>
    </w:p>
    <w:p w:rsidR="00EE454E" w:rsidRPr="00A53315" w:rsidRDefault="00F61792">
      <w:pPr>
        <w:pStyle w:val="a6"/>
        <w:jc w:val="both"/>
        <w:rPr>
          <w:rFonts w:ascii="Times New Roman" w:eastAsia="Helvetica" w:hAnsi="Times New Roman" w:cs="Times New Roman"/>
          <w:sz w:val="26"/>
          <w:szCs w:val="26"/>
        </w:rPr>
      </w:pPr>
      <w:r w:rsidRPr="00A53315">
        <w:rPr>
          <w:rFonts w:ascii="Times New Roman" w:hAnsi="Times New Roman" w:cs="Times New Roman"/>
          <w:sz w:val="26"/>
          <w:szCs w:val="26"/>
        </w:rPr>
        <w:t>Федеральный проект «Формирование комфортной городской среды» национального проекта «Жилье и городская среда» концептуально является продолжением приоритетного проекта «Формирование комфортной городской среды», который реализовывался в период 2017–2018 годов. Наработанный за два года опыт лег в основу федерального проекта, который стартовал в 2019 году.</w:t>
      </w:r>
    </w:p>
    <w:p w:rsidR="00EE454E" w:rsidRPr="00A53315" w:rsidRDefault="00EE454E">
      <w:pPr>
        <w:pStyle w:val="a6"/>
        <w:jc w:val="both"/>
        <w:rPr>
          <w:rFonts w:ascii="Times New Roman" w:eastAsia="Helvetica" w:hAnsi="Times New Roman" w:cs="Times New Roman"/>
          <w:sz w:val="26"/>
          <w:szCs w:val="26"/>
        </w:rPr>
      </w:pPr>
    </w:p>
    <w:p w:rsidR="00EE454E" w:rsidRPr="00A53315" w:rsidRDefault="00F61792">
      <w:pPr>
        <w:pStyle w:val="a6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</w:rPr>
        <w:t xml:space="preserve">Что делается по этой программе?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Благодаря федпроекту во всех городах России, не только крупных, но и совсем небольших, появляются новые комфортные и современные общественные пространства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где можно интересно проводить время, гулять с семьей, встречаться с друзьями, посещать различные мероприятия. Новый ухоженный вид получают дворы, также обновляются детские площадки, устанавливаются площадки для спорта и для выгула животных. </w:t>
      </w:r>
    </w:p>
    <w:p w:rsidR="00EE454E" w:rsidRPr="00A53315" w:rsidRDefault="00EE454E">
      <w:pPr>
        <w:pStyle w:val="a6"/>
        <w:jc w:val="both"/>
        <w:rPr>
          <w:rFonts w:ascii="Times New Roman" w:eastAsia="Helvetica" w:hAnsi="Times New Roman" w:cs="Times New Roman"/>
          <w:sz w:val="26"/>
          <w:szCs w:val="26"/>
        </w:rPr>
      </w:pPr>
    </w:p>
    <w:p w:rsidR="00EE454E" w:rsidRPr="00A53315" w:rsidRDefault="00F61792">
      <w:pPr>
        <w:pStyle w:val="a6"/>
        <w:jc w:val="both"/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сновная задача федпроекта — преобразить вид российских городов, сделать их комфортнее для жителей и, тем самым, дать новый импульс развитию муниципалитетов на всей территории страны.</w:t>
      </w:r>
    </w:p>
    <w:p w:rsidR="00EE454E" w:rsidRPr="00A53315" w:rsidRDefault="00EE454E">
      <w:pPr>
        <w:pStyle w:val="a6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EE454E" w:rsidRPr="00A53315" w:rsidRDefault="00F61792">
      <w:pPr>
        <w:pStyle w:val="a6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Первоначально федеральный проект должен был проводиться с 2019 по 2024 годы. По поручению президента России Владимира Путины мероприятия нацпроектов были продлены до 2030 года, поэтому новые показатели были установлены и для федпроекта «Формирование комфортной городской среды».</w:t>
      </w:r>
    </w:p>
    <w:p w:rsidR="00EE454E" w:rsidRPr="00A53315" w:rsidRDefault="00EE454E">
      <w:pPr>
        <w:pStyle w:val="a6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EE454E" w:rsidRPr="00A53315" w:rsidRDefault="00F61792">
      <w:pPr>
        <w:pStyle w:val="a6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Помимо этого, в числе национальных целей до 2030 года — улучшение качества городской среды в полтора раза.</w:t>
      </w:r>
    </w:p>
    <w:p w:rsidR="00EE454E" w:rsidRPr="00A53315" w:rsidRDefault="00EE454E">
      <w:pPr>
        <w:pStyle w:val="a6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EE454E" w:rsidRPr="00A53315" w:rsidRDefault="00EE454E">
      <w:pPr>
        <w:pStyle w:val="a6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EE454E" w:rsidRPr="00A53315" w:rsidRDefault="00F61792">
      <w:pPr>
        <w:pStyle w:val="A7"/>
        <w:jc w:val="both"/>
        <w:rPr>
          <w:rFonts w:ascii="Times New Roman" w:hAnsi="Times New Roman" w:cs="Times New Roman"/>
        </w:rPr>
      </w:pPr>
      <w:r w:rsidRPr="00A53315">
        <w:rPr>
          <w:rFonts w:ascii="Times New Roman" w:eastAsia="Arial Unicode MS" w:hAnsi="Times New Roman" w:cs="Times New Roman"/>
          <w:b w:val="0"/>
          <w:bCs w:val="0"/>
          <w:shd w:val="clear" w:color="auto" w:fill="FFFFFF"/>
        </w:rPr>
        <w:br w:type="page"/>
      </w:r>
    </w:p>
    <w:p w:rsidR="00EE454E" w:rsidRPr="00A53315" w:rsidRDefault="00F61792">
      <w:pPr>
        <w:pStyle w:val="A7"/>
        <w:jc w:val="both"/>
        <w:rPr>
          <w:rFonts w:ascii="Times New Roman" w:hAnsi="Times New Roman" w:cs="Times New Roman"/>
          <w:shd w:val="clear" w:color="auto" w:fill="FFFFFF"/>
        </w:rPr>
      </w:pPr>
      <w:bookmarkStart w:id="1" w:name="_Toc1"/>
      <w:r w:rsidRPr="00A53315">
        <w:rPr>
          <w:rFonts w:ascii="Times New Roman" w:hAnsi="Times New Roman" w:cs="Times New Roman"/>
          <w:shd w:val="clear" w:color="auto" w:fill="63CD9B"/>
        </w:rPr>
        <w:lastRenderedPageBreak/>
        <w:t>2. Каких результатов поможет достичь федеральный проект?</w:t>
      </w:r>
      <w:bookmarkEnd w:id="1"/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</w:rPr>
      </w:pPr>
      <w:r w:rsidRPr="00A53315">
        <w:rPr>
          <w:rFonts w:ascii="Times New Roman" w:eastAsia="Helvetica" w:hAnsi="Times New Roman" w:cs="Times New Roman"/>
          <w:b/>
          <w:bCs/>
          <w:noProof/>
          <w:sz w:val="26"/>
          <w:szCs w:val="26"/>
          <w:shd w:val="clear" w:color="auto" w:fill="FFFFFF"/>
        </w:rPr>
        <mc:AlternateContent>
          <mc:Choice Requires="wps">
            <w:drawing>
              <wp:inline distT="0" distB="0" distL="0" distR="0" wp14:anchorId="1ECD1C6F" wp14:editId="3DC88B2B">
                <wp:extent cx="6119933" cy="0"/>
                <wp:effectExtent l="0" t="0" r="0" b="0"/>
                <wp:docPr id="1073741827" name="officeArt object" descr="Shape 1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933" cy="0"/>
                        </a:xfrm>
                        <a:prstGeom prst="line">
                          <a:avLst/>
                        </a:prstGeom>
                        <a:noFill/>
                        <a:ln w="12478" cap="flat">
                          <a:solidFill>
                            <a:srgbClr val="00CC9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7" style="visibility:visible;width:481.9pt;height:0.0pt;">
                <v:fill on="f"/>
                <v:stroke filltype="solid" color="#00CC99" opacity="100.0%" weight="1.0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:rsidR="00EE454E" w:rsidRPr="00A53315" w:rsidRDefault="00EE454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</w:rPr>
      </w:pP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Показатели, которые необходимо достичь:</w:t>
      </w:r>
    </w:p>
    <w:p w:rsidR="00EE454E" w:rsidRPr="00A53315" w:rsidRDefault="00EE454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— повышение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доли городов с благоприятной средой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25% в 2019 году до 60% в 2024 году, до 80% в 2030 году —</w:t>
      </w:r>
      <w:r w:rsidR="00D05B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больше чем в половине городов 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России городская среда станет комфортной;</w:t>
      </w: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— повышение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среднего Индекса качества городской среды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(см. вопрос 9) с 169 баллов в 2019 году до 206 баллов в 2024 году, до 254 баллов в 2030 году;</w:t>
      </w: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—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благоустройство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 2024 году 30,35 тыс. общественных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территорий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, к 2030 году — 61,55 тыс. территорий;</w:t>
      </w: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— реализация к 2024 году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720 проектов-победителей Всероссийского конкурса 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лучших проектов создания комфортной городской среды (см. вопрос 8) — в малых и исторических городах России появятся сотни новых масштабных общественных пространств, точек притяжения, которые будут интересны как местным жителям, так и туристам;</w:t>
      </w: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—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обеспечение доли граждан, принявших участие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решении вопросов развития городской среды, от общего количества граждан в возрасте от 14 лет (проживающих в муниципальных образованиях, на территориях которых реализуются проекты по созданию комфортной городской среды),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с 10,5% в 2019 году до 30% в 2024 году — 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то есть будут созданы такие условия, при которых почти каждый третий горожанин в возрасте от 14 лет сможет принимать участие в жизни города и влиять на то, как он благоустраивается, какие проекты реализуются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</w:p>
    <w:p w:rsidR="00EE454E" w:rsidRPr="00A53315" w:rsidRDefault="00EE454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</w:rPr>
      </w:pP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С 2017 по 2020 годы включительно уже сделано:</w:t>
      </w:r>
    </w:p>
    <w:p w:rsidR="00EE454E" w:rsidRPr="00A53315" w:rsidRDefault="00EE454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—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благоустроено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выше 81 тыс.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общественных пространств и дворовых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территорий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— свыше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40 млн участников 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мероприятий по вопросам благоустройства;</w:t>
      </w: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— более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160 реализованных проектов-победителей Всероссийского конкурса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лучших проектов создания комфортной городской среды;</w:t>
      </w: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— с учетом лучшего отечественного и мирового опыта разработана нормативная база и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утверждена методология Индекса качества городской среды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, который стал для России первым подобным инструментом. Индекс позволяет оценить среду конкретного города сразу по 36 пунктам — от состояния дорог и ЖКХ до уровня озеленения и разнообразия культурно-досуговой инфраструктуры. Он указывает на болевые точки, на те сферы, над которыми в городе нужно работать местным властям, чтобы среда стала максимально комфортной. Подробнее об Индексе — в пункте 9;</w:t>
      </w: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— рассчитаны показатели Индекса за 2018 и 2019 года, результаты городов за 2020 год появятся к апрелю 2021 года;</w:t>
      </w:r>
    </w:p>
    <w:p w:rsidR="00EE454E" w:rsidRPr="00A53315" w:rsidRDefault="00F61792">
      <w:pPr>
        <w:pStyle w:val="a6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—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качество городской среды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 2019 год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повысилось в 816 городах 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страны;</w:t>
      </w: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— </w:t>
      </w:r>
      <w:r w:rsidRPr="00A53315">
        <w:rPr>
          <w:rFonts w:ascii="Times New Roman" w:hAnsi="Times New Roman" w:cs="Times New Roman"/>
          <w:b/>
          <w:bCs/>
          <w:sz w:val="26"/>
          <w:szCs w:val="26"/>
        </w:rPr>
        <w:t xml:space="preserve">число городов с благоприятной средой </w:t>
      </w:r>
      <w:r w:rsidRPr="00A53315">
        <w:rPr>
          <w:rFonts w:ascii="Times New Roman" w:hAnsi="Times New Roman" w:cs="Times New Roman"/>
          <w:sz w:val="26"/>
          <w:szCs w:val="26"/>
        </w:rPr>
        <w:t xml:space="preserve">за 2019 год выросло на 37 год к году — это 299 из 1115 городов, или </w:t>
      </w:r>
      <w:r w:rsidRPr="00A53315">
        <w:rPr>
          <w:rFonts w:ascii="Times New Roman" w:hAnsi="Times New Roman" w:cs="Times New Roman"/>
          <w:b/>
          <w:bCs/>
          <w:sz w:val="26"/>
          <w:szCs w:val="26"/>
        </w:rPr>
        <w:t>26,8% от общего числа</w:t>
      </w:r>
      <w:r w:rsidRPr="00A53315">
        <w:rPr>
          <w:rFonts w:ascii="Times New Roman" w:hAnsi="Times New Roman" w:cs="Times New Roman"/>
          <w:sz w:val="26"/>
          <w:szCs w:val="26"/>
        </w:rPr>
        <w:t>.</w:t>
      </w:r>
    </w:p>
    <w:p w:rsidR="00EE454E" w:rsidRPr="00A53315" w:rsidRDefault="00F61792">
      <w:pPr>
        <w:pStyle w:val="A5"/>
        <w:spacing w:before="0"/>
        <w:jc w:val="both"/>
        <w:rPr>
          <w:rFonts w:ascii="Times New Roman" w:hAnsi="Times New Roman" w:cs="Times New Roman"/>
        </w:rPr>
      </w:pPr>
      <w:r w:rsidRPr="00A53315">
        <w:rPr>
          <w:rFonts w:ascii="Times New Roman" w:hAnsi="Times New Roman" w:cs="Times New Roman"/>
          <w:shd w:val="clear" w:color="auto" w:fill="FFFFFF"/>
        </w:rPr>
        <w:br w:type="page"/>
      </w:r>
    </w:p>
    <w:p w:rsidR="00EE454E" w:rsidRPr="00A53315" w:rsidRDefault="00F61792">
      <w:pPr>
        <w:pStyle w:val="A7"/>
        <w:jc w:val="both"/>
        <w:rPr>
          <w:rFonts w:ascii="Times New Roman" w:hAnsi="Times New Roman" w:cs="Times New Roman"/>
          <w:shd w:val="clear" w:color="auto" w:fill="63CD9B"/>
        </w:rPr>
      </w:pPr>
      <w:bookmarkStart w:id="2" w:name="_Toc2"/>
      <w:r w:rsidRPr="00A53315">
        <w:rPr>
          <w:rFonts w:ascii="Times New Roman" w:hAnsi="Times New Roman" w:cs="Times New Roman"/>
          <w:shd w:val="clear" w:color="auto" w:fill="63CD9B"/>
        </w:rPr>
        <w:lastRenderedPageBreak/>
        <w:t>3. Четыре ключевых проблемы, которые решает вовлечение граждан в вопросы благоустройства</w:t>
      </w:r>
      <w:bookmarkEnd w:id="2"/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b/>
          <w:bCs/>
          <w:sz w:val="26"/>
          <w:szCs w:val="26"/>
        </w:rPr>
      </w:pPr>
      <w:r w:rsidRPr="00A53315">
        <w:rPr>
          <w:rFonts w:ascii="Times New Roman" w:eastAsia="Helvetica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inline distT="0" distB="0" distL="0" distR="0" wp14:anchorId="518FB6FA" wp14:editId="116B842B">
                <wp:extent cx="6119933" cy="0"/>
                <wp:effectExtent l="0" t="0" r="0" b="0"/>
                <wp:docPr id="1073741828" name="officeArt object" descr="Shape 1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933" cy="0"/>
                        </a:xfrm>
                        <a:prstGeom prst="line">
                          <a:avLst/>
                        </a:prstGeom>
                        <a:noFill/>
                        <a:ln w="12478" cap="flat">
                          <a:solidFill>
                            <a:srgbClr val="00CC9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8" style="visibility:visible;width:481.9pt;height:0.0pt;">
                <v:fill on="f"/>
                <v:stroke filltype="solid" color="#00CC99" opacity="100.0%" weight="1.0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:rsidR="00EE454E" w:rsidRPr="00A53315" w:rsidRDefault="00EE454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b/>
          <w:bCs/>
          <w:sz w:val="26"/>
          <w:szCs w:val="26"/>
        </w:rPr>
      </w:pP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Одна из важнейших целей федерального проекта — это вовлечение граждан в принятие решений по вопросам благоустройства. К 2024 году принимать непосредственное участие в развитии городской среды, влиять на то, какие именно проекты должны реализовываться, будут 30% граждан в возрасте от 14 лет.</w:t>
      </w:r>
    </w:p>
    <w:p w:rsidR="00EE454E" w:rsidRPr="00A53315" w:rsidRDefault="00EE454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Почему была поставлена именно такая цель? Зачем нужно вовлекать жителей городов в вопросы благоустройства? Именно граждане создают запрос на определенные территории. Только они знают, что именно им необходимо для комфортной жизни, чего им не хватает в городе в целом или же рядом с домом. </w:t>
      </w:r>
    </w:p>
    <w:p w:rsidR="00EE454E" w:rsidRPr="00A53315" w:rsidRDefault="00EE454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Поэтому у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частие граждан в благоустройстве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решает сразу 4 ключевых проблемы:</w:t>
      </w:r>
    </w:p>
    <w:p w:rsidR="00EE454E" w:rsidRPr="00A53315" w:rsidRDefault="00EE454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br/>
      </w: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Активное участие различных групп жителей, организаций и бизнеса необходимо для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63CD9B"/>
        </w:rPr>
        <w:t>создания действительно востребованных общественных пространств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Если граждан не спрашивают о благоустройстве, то деньги тратятся как минимум неэффективно: когда во дворе требуются детские площадки, а вместо них появляется заасфальтированная парковка, учитываются потребности только части жителей. Невостребованными территориями не пользуются, они неинтересны горожанам, поэтому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активный диалог позволяет экономить значительные бюджетные средства и повысить эффективность вложений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E454E" w:rsidRPr="00A53315" w:rsidRDefault="00EE454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Учет максимального числа мнений и отзывов позволяет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63CD9B"/>
        </w:rPr>
        <w:t>снизить число потенциальных конфликтов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, в том числе бытовых. Например, стихийные парковки могут мешать проходу граждан по тротуарам, в то время, как автомобилистам просто негде больше ставить машины. Местные власти могут разрешить строительство торгового центра, но в качестве места выбрать парк, который очень дорог жителям. Другой вариант — проект благоустройства набережной с созданием променада, когда на самом деле горожане видят на этом месте аккуратный пляж без заасфальтированных дорожек. Такие вопросы может решить только взаимный диалог, только дав возможность для общения и коммуникации разных групп граждан, бизнеса, властей можно прийти к золотой середине.</w:t>
      </w:r>
    </w:p>
    <w:p w:rsidR="00EE454E" w:rsidRPr="00A53315" w:rsidRDefault="00EE454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Когда горожане вкладывают в благоустройство города свое время, а иногда и финансовые средства, конечный результат ценится намного больше. Они чувствуют свою ответственность за изменения, когда переходят из статуса «стороннего наблюдателя» в статус «ответственного хозяина» своего города. В итоге — </w:t>
      </w:r>
      <w:r w:rsidRPr="00A53315">
        <w:rPr>
          <w:rFonts w:ascii="Times New Roman" w:hAnsi="Times New Roman" w:cs="Times New Roman"/>
          <w:b/>
          <w:bCs/>
          <w:sz w:val="26"/>
          <w:szCs w:val="26"/>
        </w:rPr>
        <w:t xml:space="preserve">к обновленным общественным территориям относятся аккуратнее, бережнее, </w:t>
      </w:r>
      <w:r w:rsidRPr="00A53315">
        <w:rPr>
          <w:rFonts w:ascii="Times New Roman" w:hAnsi="Times New Roman" w:cs="Times New Roman"/>
          <w:sz w:val="26"/>
          <w:szCs w:val="26"/>
        </w:rPr>
        <w:t xml:space="preserve">благодаря чему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63CD9B"/>
        </w:rPr>
        <w:t>снижается уровень вандализма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, тем более, если эти территории  действительно востребованы.</w:t>
      </w:r>
    </w:p>
    <w:p w:rsidR="00EE454E" w:rsidRPr="00A53315" w:rsidRDefault="00EE454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4. Популярные у горожан территории становятся точками роста. Правильное, востребованное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63CD9B"/>
        </w:rPr>
        <w:t>благоустройство повышает экономическую привлекательность территории, дает новые возможности для развития бизнеса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за счет роста трафика. Рядом с красивыми объектами хочется и жить, и работать, за счет этого повышается стоимость недвижимости, создаются новые рабочие места в сфере услуг, повышаются отчисления в бюджет.</w:t>
      </w:r>
    </w:p>
    <w:p w:rsidR="00EE454E" w:rsidRPr="00A53315" w:rsidRDefault="00EE454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В пример можно взять проекты Всероссийского конкурса лучших проектов создания комфортной городской среды (см. вопрос 8). Всех участников оценивают по уровню вовлечения граждан, жюри смотрят, как и в какой степени жители города участвовали в выборе территории и формировании проекта — это обязательный критерий.</w:t>
      </w:r>
    </w:p>
    <w:p w:rsidR="00EE454E" w:rsidRPr="00A53315" w:rsidRDefault="00EE454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EE454E" w:rsidRPr="00A53315" w:rsidRDefault="00F6179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Так, по итогам третьего конкурса, который прошел в начале 2020 года и реализации 80 проектов-победителей, прогнозируется создание свыше 5 тыс. рабочих мест, а доходы бюджетов от эксплуатации благоустраиваемой территории могут превысить 900 млн рублей в год. Суммарный по всем проектам пешеходный трафик ожидается на уровне в 22,5 млн человек в год.</w:t>
      </w:r>
    </w:p>
    <w:p w:rsidR="00EE454E" w:rsidRPr="00A53315" w:rsidRDefault="00EE454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Helvetica" w:hAnsi="Times New Roman" w:cs="Times New Roman"/>
          <w:shd w:val="clear" w:color="auto" w:fill="FFFFFF"/>
        </w:rPr>
      </w:pPr>
    </w:p>
    <w:p w:rsidR="00EE454E" w:rsidRPr="00A53315" w:rsidRDefault="00F6179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Или же 4-й Конкурс, итоги которого подвели в сентябре 2020 года. Общая площадь территорий, благоустраиваемых по конкурсу, на 160 проектов составит 10,4 тыс. кв. м. Согласно поданным заявкам, прогнозируется создание 9,9 тыс. рабочих мест, а суммарный пешеходный трафик на новых обустроенных территориях составит 49,3 млн человек.</w:t>
      </w:r>
    </w:p>
    <w:p w:rsidR="00EE454E" w:rsidRPr="00A53315" w:rsidRDefault="00F6179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hAnsi="Times New Roman" w:cs="Times New Roman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br w:type="page"/>
      </w:r>
    </w:p>
    <w:p w:rsidR="00EE454E" w:rsidRPr="00A53315" w:rsidRDefault="00F61792">
      <w:pPr>
        <w:pStyle w:val="A7"/>
        <w:jc w:val="both"/>
        <w:rPr>
          <w:rFonts w:ascii="Times New Roman" w:hAnsi="Times New Roman" w:cs="Times New Roman"/>
          <w:shd w:val="clear" w:color="auto" w:fill="63CD9B"/>
        </w:rPr>
      </w:pPr>
      <w:bookmarkStart w:id="3" w:name="_Toc3"/>
      <w:r w:rsidRPr="00A53315">
        <w:rPr>
          <w:rFonts w:ascii="Times New Roman" w:hAnsi="Times New Roman" w:cs="Times New Roman"/>
          <w:shd w:val="clear" w:color="auto" w:fill="63CD9B"/>
        </w:rPr>
        <w:lastRenderedPageBreak/>
        <w:t>4. Что такое Общефедеральная платформа?</w:t>
      </w:r>
      <w:bookmarkEnd w:id="3"/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b/>
          <w:bCs/>
          <w:sz w:val="26"/>
          <w:szCs w:val="26"/>
        </w:rPr>
      </w:pPr>
      <w:r w:rsidRPr="00A53315">
        <w:rPr>
          <w:rFonts w:ascii="Times New Roman" w:eastAsia="Helvetica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inline distT="0" distB="0" distL="0" distR="0" wp14:anchorId="64BA15F3" wp14:editId="51E8EB2F">
                <wp:extent cx="6119933" cy="0"/>
                <wp:effectExtent l="0" t="0" r="0" b="0"/>
                <wp:docPr id="1073741829" name="officeArt object" descr="Shape 1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933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CC9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9" style="visibility:visible;width:481.9pt;height:0.0pt;">
                <v:fill on="f"/>
                <v:stroke filltype="solid" color="#00CC99" opacity="100.0%" weight="1.0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:rsidR="00EE454E" w:rsidRPr="00A53315" w:rsidRDefault="00EE454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b/>
          <w:bCs/>
          <w:sz w:val="26"/>
          <w:szCs w:val="26"/>
        </w:rPr>
      </w:pP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</w:rPr>
      </w:pPr>
      <w:r w:rsidRPr="00A53315">
        <w:rPr>
          <w:rFonts w:ascii="Times New Roman" w:hAnsi="Times New Roman" w:cs="Times New Roman"/>
          <w:sz w:val="26"/>
          <w:szCs w:val="26"/>
        </w:rPr>
        <w:t xml:space="preserve">Современные технологии ускорили обмен информацией между людьми, максимально упростили сбор данных и мнений. Поэтому в некоторых регионах опрос граждан уже начали проводить онлайн, на специальных платформах для дистанционного голосования. Например, в Москве и Подмосковье это «Активный гражданин» и «Добродел», в Мурманской области — «Наш Север», в Пермском крае — «Управляем вместе». </w:t>
      </w:r>
    </w:p>
    <w:p w:rsidR="00EE454E" w:rsidRPr="00A53315" w:rsidRDefault="00EE454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</w:rPr>
      </w:pP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</w:rPr>
      </w:pPr>
      <w:r w:rsidRPr="00A53315">
        <w:rPr>
          <w:rFonts w:ascii="Times New Roman" w:hAnsi="Times New Roman" w:cs="Times New Roman"/>
          <w:sz w:val="26"/>
          <w:szCs w:val="26"/>
        </w:rPr>
        <w:t>Но такая возможность есть далеко не везде. Поэтому, чтобы упростить и систематизировать опрос граждан, дать россиянам во всех регионах страны возможность принимать участие в благоустройстве, в</w:t>
      </w:r>
      <w:r w:rsidRPr="00A53315">
        <w:rPr>
          <w:rFonts w:ascii="Times New Roman" w:hAnsi="Times New Roman" w:cs="Times New Roman"/>
          <w:b/>
          <w:bCs/>
          <w:sz w:val="26"/>
          <w:szCs w:val="26"/>
        </w:rPr>
        <w:t xml:space="preserve"> 2021 году будет запущена общефедеральная рейтинговая платформа по голосованию за объекты благоустройства</w:t>
      </w:r>
      <w:r w:rsidRPr="00A53315">
        <w:rPr>
          <w:rFonts w:ascii="Times New Roman" w:hAnsi="Times New Roman" w:cs="Times New Roman"/>
          <w:sz w:val="26"/>
          <w:szCs w:val="26"/>
        </w:rPr>
        <w:t>. С уже существующими региональными платформами будут обеспечен обмен данными.</w:t>
      </w:r>
    </w:p>
    <w:p w:rsidR="00EE454E" w:rsidRPr="00A53315" w:rsidRDefault="00EE454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</w:rPr>
      </w:pP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</w:rPr>
      </w:pPr>
      <w:bookmarkStart w:id="4" w:name="_GoBack"/>
      <w:r w:rsidRPr="00A53315">
        <w:rPr>
          <w:rFonts w:ascii="Times New Roman" w:hAnsi="Times New Roman" w:cs="Times New Roman"/>
          <w:sz w:val="26"/>
          <w:szCs w:val="26"/>
        </w:rPr>
        <w:t>На сайте платформы будет собран перечень всех возможных территорий к благоустройству в конкретном городе или регионе.</w:t>
      </w:r>
    </w:p>
    <w:p w:rsidR="00EE454E" w:rsidRPr="00A53315" w:rsidRDefault="00EE454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</w:rPr>
      </w:pP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b/>
          <w:bCs/>
          <w:sz w:val="26"/>
          <w:szCs w:val="26"/>
        </w:rPr>
      </w:pPr>
      <w:r w:rsidRPr="00A53315">
        <w:rPr>
          <w:rFonts w:ascii="Times New Roman" w:hAnsi="Times New Roman" w:cs="Times New Roman"/>
          <w:sz w:val="26"/>
          <w:szCs w:val="26"/>
        </w:rPr>
        <w:t xml:space="preserve">Голосование устроено максимально просто — после быстрой регистрации (через соцсети или портал «Госуслуг») </w:t>
      </w:r>
      <w:r w:rsidRPr="00A53315">
        <w:rPr>
          <w:rFonts w:ascii="Times New Roman" w:hAnsi="Times New Roman" w:cs="Times New Roman"/>
          <w:b/>
          <w:bCs/>
          <w:sz w:val="26"/>
          <w:szCs w:val="26"/>
        </w:rPr>
        <w:t>пользователь может выбрать территории в его городе или регионе</w:t>
      </w:r>
      <w:r w:rsidRPr="00A53315">
        <w:rPr>
          <w:rFonts w:ascii="Times New Roman" w:hAnsi="Times New Roman" w:cs="Times New Roman"/>
          <w:sz w:val="26"/>
          <w:szCs w:val="26"/>
        </w:rPr>
        <w:t>,</w:t>
      </w:r>
      <w:r w:rsidRPr="00A53315">
        <w:rPr>
          <w:rFonts w:ascii="Times New Roman" w:hAnsi="Times New Roman" w:cs="Times New Roman"/>
          <w:b/>
          <w:bCs/>
          <w:sz w:val="26"/>
          <w:szCs w:val="26"/>
        </w:rPr>
        <w:t xml:space="preserve"> которые, по его мнению, нужно благоустроить в следующем году.</w:t>
      </w:r>
    </w:p>
    <w:bookmarkEnd w:id="4"/>
    <w:p w:rsidR="00EE454E" w:rsidRPr="00A53315" w:rsidRDefault="00EE454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</w:rPr>
      </w:pP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b/>
          <w:bCs/>
          <w:sz w:val="26"/>
          <w:szCs w:val="26"/>
        </w:rPr>
      </w:pPr>
      <w:r w:rsidRPr="00A53315">
        <w:rPr>
          <w:rFonts w:ascii="Times New Roman" w:hAnsi="Times New Roman" w:cs="Times New Roman"/>
          <w:b/>
          <w:bCs/>
          <w:sz w:val="26"/>
          <w:szCs w:val="26"/>
        </w:rPr>
        <w:t>Территории, которые наберут наибольшее число голосов, попадают в список на благоустройство на текущий год.</w:t>
      </w:r>
    </w:p>
    <w:p w:rsidR="00EE454E" w:rsidRPr="00A53315" w:rsidRDefault="00EE454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</w:rPr>
      </w:pPr>
    </w:p>
    <w:p w:rsidR="00EE454E" w:rsidRPr="00A53315" w:rsidRDefault="00F61792">
      <w:pPr>
        <w:pStyle w:val="A5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A53315">
        <w:rPr>
          <w:rFonts w:ascii="Times New Roman" w:hAnsi="Times New Roman" w:cs="Times New Roman"/>
          <w:sz w:val="26"/>
          <w:szCs w:val="26"/>
        </w:rPr>
        <w:t>Также платформа позволит в оперативном режиме получать аналитику по запросам и потребностям граждан, подскажет, где региону необходимо дополнительно рассказывать о планируемых работах по благоустройству, где нужно активнее общаться с жителями.</w:t>
      </w:r>
    </w:p>
    <w:p w:rsidR="00EE454E" w:rsidRPr="00A53315" w:rsidRDefault="00EE454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b/>
          <w:bCs/>
          <w:sz w:val="26"/>
          <w:szCs w:val="26"/>
        </w:rPr>
      </w:pPr>
    </w:p>
    <w:p w:rsidR="00EE454E" w:rsidRPr="00A53315" w:rsidRDefault="00F61792">
      <w:pPr>
        <w:pStyle w:val="A7"/>
        <w:jc w:val="both"/>
        <w:rPr>
          <w:rFonts w:ascii="Times New Roman" w:hAnsi="Times New Roman" w:cs="Times New Roman"/>
        </w:rPr>
      </w:pPr>
      <w:r w:rsidRPr="00A53315">
        <w:rPr>
          <w:rFonts w:ascii="Times New Roman" w:eastAsia="Arial Unicode MS" w:hAnsi="Times New Roman" w:cs="Times New Roman"/>
          <w:b w:val="0"/>
          <w:bCs w:val="0"/>
        </w:rPr>
        <w:br w:type="page"/>
      </w:r>
    </w:p>
    <w:p w:rsidR="00EE454E" w:rsidRPr="00A53315" w:rsidRDefault="00F61792">
      <w:pPr>
        <w:pStyle w:val="A7"/>
        <w:jc w:val="both"/>
        <w:rPr>
          <w:rFonts w:ascii="Times New Roman" w:hAnsi="Times New Roman" w:cs="Times New Roman"/>
          <w:shd w:val="clear" w:color="auto" w:fill="63CD9B"/>
        </w:rPr>
      </w:pPr>
      <w:bookmarkStart w:id="5" w:name="_Toc4"/>
      <w:r w:rsidRPr="00A53315">
        <w:rPr>
          <w:rFonts w:ascii="Times New Roman" w:hAnsi="Times New Roman" w:cs="Times New Roman"/>
          <w:shd w:val="clear" w:color="auto" w:fill="63CD9B"/>
        </w:rPr>
        <w:lastRenderedPageBreak/>
        <w:t>5. Как платформа поможет учитывать мнение граждан при благоустройстве?</w:t>
      </w:r>
      <w:bookmarkEnd w:id="5"/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b/>
          <w:bCs/>
          <w:sz w:val="26"/>
          <w:szCs w:val="26"/>
        </w:rPr>
      </w:pPr>
      <w:r w:rsidRPr="00A53315">
        <w:rPr>
          <w:rFonts w:ascii="Times New Roman" w:eastAsia="Helvetica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inline distT="0" distB="0" distL="0" distR="0" wp14:anchorId="6F935718" wp14:editId="02811894">
                <wp:extent cx="6119933" cy="0"/>
                <wp:effectExtent l="0" t="0" r="0" b="0"/>
                <wp:docPr id="1073741830" name="officeArt object" descr="Shape 1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933" cy="0"/>
                        </a:xfrm>
                        <a:prstGeom prst="line">
                          <a:avLst/>
                        </a:prstGeom>
                        <a:noFill/>
                        <a:ln w="12478" cap="flat">
                          <a:solidFill>
                            <a:srgbClr val="00CC9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30" style="visibility:visible;width:481.9pt;height:0.0pt;">
                <v:fill on="f"/>
                <v:stroke filltype="solid" color="#00CC99" opacity="100.0%" weight="1.0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:rsidR="00EE454E" w:rsidRPr="00A53315" w:rsidRDefault="00EE454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</w:rPr>
      </w:pPr>
    </w:p>
    <w:p w:rsidR="00EE454E" w:rsidRPr="00A53315" w:rsidRDefault="00F61792">
      <w:pPr>
        <w:pStyle w:val="A5"/>
        <w:spacing w:before="0"/>
        <w:jc w:val="both"/>
        <w:rPr>
          <w:rFonts w:ascii="Times New Roman" w:eastAsia="Helvetica" w:hAnsi="Times New Roman" w:cs="Times New Roman"/>
          <w:sz w:val="26"/>
          <w:szCs w:val="26"/>
        </w:rPr>
      </w:pPr>
      <w:r w:rsidRPr="00A53315">
        <w:rPr>
          <w:rFonts w:ascii="Times New Roman" w:hAnsi="Times New Roman" w:cs="Times New Roman"/>
          <w:sz w:val="26"/>
          <w:szCs w:val="26"/>
        </w:rPr>
        <w:t>Общефедеральная платформа решает два основных вопроса, связанных с вовлечением граждан в благоустройство.</w:t>
      </w:r>
    </w:p>
    <w:p w:rsidR="00EE454E" w:rsidRPr="00A53315" w:rsidRDefault="00EE454E">
      <w:pPr>
        <w:pStyle w:val="A5"/>
        <w:spacing w:before="0"/>
        <w:jc w:val="both"/>
        <w:rPr>
          <w:rFonts w:ascii="Times New Roman" w:eastAsia="Helvetica" w:hAnsi="Times New Roman" w:cs="Times New Roman"/>
          <w:sz w:val="26"/>
          <w:szCs w:val="26"/>
        </w:rPr>
      </w:pPr>
    </w:p>
    <w:p w:rsidR="00EE454E" w:rsidRPr="00A53315" w:rsidRDefault="00F61792">
      <w:pPr>
        <w:pStyle w:val="A5"/>
        <w:spacing w:before="0"/>
        <w:jc w:val="both"/>
        <w:rPr>
          <w:rFonts w:ascii="Times New Roman" w:eastAsia="Helvetica" w:hAnsi="Times New Roman" w:cs="Times New Roman"/>
          <w:sz w:val="26"/>
          <w:szCs w:val="26"/>
        </w:rPr>
      </w:pPr>
      <w:r w:rsidRPr="00A53315">
        <w:rPr>
          <w:rFonts w:ascii="Times New Roman" w:hAnsi="Times New Roman" w:cs="Times New Roman"/>
          <w:sz w:val="26"/>
          <w:szCs w:val="26"/>
        </w:rPr>
        <w:t>Во-первых, это доступность голосования. С ее запуском принимать участие в жизни своих населенных пунктов будет проще по всей стране.</w:t>
      </w:r>
    </w:p>
    <w:p w:rsidR="00EE454E" w:rsidRPr="00A53315" w:rsidRDefault="00EE454E">
      <w:pPr>
        <w:pStyle w:val="A5"/>
        <w:spacing w:before="0"/>
        <w:jc w:val="both"/>
        <w:rPr>
          <w:rFonts w:ascii="Times New Roman" w:eastAsia="Helvetica" w:hAnsi="Times New Roman" w:cs="Times New Roman"/>
          <w:sz w:val="26"/>
          <w:szCs w:val="26"/>
        </w:rPr>
      </w:pPr>
    </w:p>
    <w:p w:rsidR="00EE454E" w:rsidRPr="00A53315" w:rsidRDefault="00F61792">
      <w:pPr>
        <w:pStyle w:val="A5"/>
        <w:spacing w:before="0"/>
        <w:jc w:val="both"/>
        <w:rPr>
          <w:rFonts w:ascii="Times New Roman" w:eastAsia="Helvetica" w:hAnsi="Times New Roman" w:cs="Times New Roman"/>
          <w:sz w:val="26"/>
          <w:szCs w:val="26"/>
        </w:rPr>
      </w:pPr>
      <w:r w:rsidRPr="00A53315">
        <w:rPr>
          <w:rFonts w:ascii="Times New Roman" w:hAnsi="Times New Roman" w:cs="Times New Roman"/>
          <w:sz w:val="26"/>
          <w:szCs w:val="26"/>
        </w:rPr>
        <w:t>Во-вторых, сам выбор территорий станет более понятным и прозрачным: платформа позволит охватить максимальное число граждан из разных групп населения и учест</w:t>
      </w:r>
      <w:r w:rsidR="00D05B25">
        <w:rPr>
          <w:rFonts w:ascii="Times New Roman" w:hAnsi="Times New Roman" w:cs="Times New Roman"/>
          <w:sz w:val="26"/>
          <w:szCs w:val="26"/>
        </w:rPr>
        <w:t>ь их мнение при благоустройстве</w:t>
      </w:r>
      <w:r w:rsidRPr="00A5331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E454E" w:rsidRPr="00A53315" w:rsidRDefault="00EE454E">
      <w:pPr>
        <w:pStyle w:val="A5"/>
        <w:spacing w:before="0"/>
        <w:jc w:val="both"/>
        <w:rPr>
          <w:rFonts w:ascii="Times New Roman" w:eastAsia="Helvetica" w:hAnsi="Times New Roman" w:cs="Times New Roman"/>
          <w:sz w:val="26"/>
          <w:szCs w:val="26"/>
        </w:rPr>
      </w:pPr>
    </w:p>
    <w:p w:rsidR="00EE454E" w:rsidRPr="00A53315" w:rsidRDefault="00F61792">
      <w:pPr>
        <w:pStyle w:val="A5"/>
        <w:spacing w:before="0"/>
        <w:jc w:val="both"/>
        <w:rPr>
          <w:rFonts w:ascii="Times New Roman" w:eastAsia="Helvetica" w:hAnsi="Times New Roman" w:cs="Times New Roman"/>
          <w:b/>
          <w:bCs/>
          <w:sz w:val="26"/>
          <w:szCs w:val="26"/>
        </w:rPr>
      </w:pPr>
      <w:r w:rsidRPr="00A53315">
        <w:rPr>
          <w:rFonts w:ascii="Times New Roman" w:hAnsi="Times New Roman" w:cs="Times New Roman"/>
          <w:b/>
          <w:bCs/>
          <w:sz w:val="26"/>
          <w:szCs w:val="26"/>
        </w:rPr>
        <w:t xml:space="preserve">Дело в том, что не все муниципалитеты готовы действительно общаться с гражданами. Часть из них выбирают самый простой путь, подходя к процессу вовлечения формально. </w:t>
      </w:r>
    </w:p>
    <w:p w:rsidR="00EE454E" w:rsidRPr="00A53315" w:rsidRDefault="00EE454E">
      <w:pPr>
        <w:pStyle w:val="A5"/>
        <w:spacing w:before="0"/>
        <w:jc w:val="both"/>
        <w:rPr>
          <w:rFonts w:ascii="Times New Roman" w:eastAsia="Helvetica" w:hAnsi="Times New Roman" w:cs="Times New Roman"/>
          <w:sz w:val="26"/>
          <w:szCs w:val="26"/>
        </w:rPr>
      </w:pPr>
    </w:p>
    <w:p w:rsidR="00EE454E" w:rsidRPr="00A53315" w:rsidRDefault="00F61792">
      <w:pPr>
        <w:pStyle w:val="A5"/>
        <w:spacing w:before="0"/>
        <w:jc w:val="both"/>
        <w:rPr>
          <w:rFonts w:ascii="Times New Roman" w:eastAsia="Helvetica" w:hAnsi="Times New Roman" w:cs="Times New Roman"/>
          <w:sz w:val="26"/>
          <w:szCs w:val="26"/>
        </w:rPr>
      </w:pPr>
      <w:r w:rsidRPr="00A53315">
        <w:rPr>
          <w:rFonts w:ascii="Times New Roman" w:hAnsi="Times New Roman" w:cs="Times New Roman"/>
          <w:sz w:val="26"/>
          <w:szCs w:val="26"/>
        </w:rPr>
        <w:t>В итоге появляются примеры, когда общественные обсуждения проводятся группами жителей, которые лояльны администрации, понятны ей, которых проще всего собрать на мероприятие. Или же проводятся очные закрытые встречи, имитирующие общественные обсуждения, в ходе которых принимаются решения без должного рассмотрения. Однако какой быть площадке для выгула собак, надо обсуждать с владельцами собак, а не спортсменами или автомобилистами. О том, каким должно быть креативное молодежное пространство, нужно спрашивать молодых россиян.</w:t>
      </w:r>
    </w:p>
    <w:p w:rsidR="00EE454E" w:rsidRPr="00A53315" w:rsidRDefault="00EE454E">
      <w:pPr>
        <w:pStyle w:val="A5"/>
        <w:spacing w:before="0"/>
        <w:jc w:val="both"/>
        <w:rPr>
          <w:rFonts w:ascii="Times New Roman" w:eastAsia="Helvetica" w:hAnsi="Times New Roman" w:cs="Times New Roman"/>
          <w:sz w:val="26"/>
          <w:szCs w:val="26"/>
        </w:rPr>
      </w:pPr>
    </w:p>
    <w:p w:rsidR="00EE454E" w:rsidRPr="00A53315" w:rsidRDefault="00F61792">
      <w:pPr>
        <w:pStyle w:val="A5"/>
        <w:spacing w:before="0"/>
        <w:jc w:val="both"/>
        <w:rPr>
          <w:rFonts w:ascii="Times New Roman" w:eastAsia="Helvetica" w:hAnsi="Times New Roman" w:cs="Times New Roman"/>
          <w:sz w:val="26"/>
          <w:szCs w:val="26"/>
        </w:rPr>
      </w:pPr>
      <w:r w:rsidRPr="00A53315">
        <w:rPr>
          <w:rFonts w:ascii="Times New Roman" w:hAnsi="Times New Roman" w:cs="Times New Roman"/>
          <w:sz w:val="26"/>
          <w:szCs w:val="26"/>
        </w:rPr>
        <w:t xml:space="preserve">Во многом </w:t>
      </w:r>
      <w:r w:rsidRPr="00A53315">
        <w:rPr>
          <w:rFonts w:ascii="Times New Roman" w:hAnsi="Times New Roman" w:cs="Times New Roman"/>
          <w:b/>
          <w:bCs/>
          <w:sz w:val="26"/>
          <w:szCs w:val="26"/>
        </w:rPr>
        <w:t>формальный подход обусловлен отсутствием понимания у органов местного самоуправления механизмов работы с гражданами</w:t>
      </w:r>
      <w:r w:rsidRPr="00A53315">
        <w:rPr>
          <w:rFonts w:ascii="Times New Roman" w:hAnsi="Times New Roman" w:cs="Times New Roman"/>
          <w:sz w:val="26"/>
          <w:szCs w:val="26"/>
        </w:rPr>
        <w:t xml:space="preserve"> и тех возможностей, которые дает взаимодействие с населением, общественными объединениями, организациями и бизнесом.</w:t>
      </w:r>
    </w:p>
    <w:p w:rsidR="00EE454E" w:rsidRPr="00A53315" w:rsidRDefault="00EE454E">
      <w:pPr>
        <w:pStyle w:val="A5"/>
        <w:spacing w:before="0"/>
        <w:jc w:val="both"/>
        <w:rPr>
          <w:rFonts w:ascii="Times New Roman" w:eastAsia="Helvetica" w:hAnsi="Times New Roman" w:cs="Times New Roman"/>
          <w:sz w:val="26"/>
          <w:szCs w:val="26"/>
        </w:rPr>
      </w:pPr>
    </w:p>
    <w:p w:rsidR="00EE454E" w:rsidRPr="00A53315" w:rsidRDefault="00F61792">
      <w:pPr>
        <w:pStyle w:val="A5"/>
        <w:spacing w:before="0"/>
        <w:jc w:val="both"/>
        <w:rPr>
          <w:rFonts w:ascii="Times New Roman" w:eastAsia="Helvetica" w:hAnsi="Times New Roman" w:cs="Times New Roman"/>
          <w:sz w:val="26"/>
          <w:szCs w:val="26"/>
        </w:rPr>
      </w:pPr>
      <w:r w:rsidRPr="00A53315">
        <w:rPr>
          <w:rFonts w:ascii="Times New Roman" w:hAnsi="Times New Roman" w:cs="Times New Roman"/>
          <w:sz w:val="26"/>
          <w:szCs w:val="26"/>
        </w:rPr>
        <w:t>Этот вопрос и позволит решить платформа: она упростит получение обратной связи от граждан, поможет местным властям сформировать списки территорий на благоустройство, а также учесть потребности жителей.</w:t>
      </w:r>
    </w:p>
    <w:p w:rsidR="00EE454E" w:rsidRPr="00A53315" w:rsidRDefault="00EE454E">
      <w:pPr>
        <w:pStyle w:val="A5"/>
        <w:spacing w:before="0"/>
        <w:jc w:val="both"/>
        <w:rPr>
          <w:rFonts w:ascii="Times New Roman" w:eastAsia="Helvetica" w:hAnsi="Times New Roman" w:cs="Times New Roman"/>
          <w:sz w:val="26"/>
          <w:szCs w:val="26"/>
        </w:rPr>
      </w:pPr>
    </w:p>
    <w:p w:rsidR="00EE454E" w:rsidRPr="00A53315" w:rsidRDefault="00F61792">
      <w:pPr>
        <w:pStyle w:val="A5"/>
        <w:spacing w:before="0"/>
        <w:jc w:val="both"/>
        <w:rPr>
          <w:rFonts w:ascii="Times New Roman" w:hAnsi="Times New Roman" w:cs="Times New Roman"/>
        </w:rPr>
      </w:pPr>
      <w:r w:rsidRPr="00A53315">
        <w:rPr>
          <w:rFonts w:ascii="Times New Roman" w:hAnsi="Times New Roman" w:cs="Times New Roman"/>
          <w:sz w:val="26"/>
          <w:szCs w:val="26"/>
        </w:rPr>
        <w:t xml:space="preserve">Важно, что платформа будет работать вместе с другим эффективным инструментом — </w:t>
      </w:r>
      <w:r w:rsidRPr="00A53315">
        <w:rPr>
          <w:rFonts w:ascii="Times New Roman" w:hAnsi="Times New Roman" w:cs="Times New Roman"/>
          <w:b/>
          <w:bCs/>
          <w:sz w:val="26"/>
          <w:szCs w:val="26"/>
        </w:rPr>
        <w:t>Стандартом вовлечения граждан в решение вопросов развития городской среды</w:t>
      </w:r>
      <w:r w:rsidRPr="00A53315">
        <w:rPr>
          <w:rFonts w:ascii="Times New Roman" w:hAnsi="Times New Roman" w:cs="Times New Roman"/>
          <w:sz w:val="26"/>
          <w:szCs w:val="26"/>
        </w:rPr>
        <w:t>.</w:t>
      </w:r>
      <w:r w:rsidRPr="00A53315">
        <w:rPr>
          <w:rFonts w:ascii="Times New Roman" w:hAnsi="Times New Roman" w:cs="Times New Roman"/>
          <w:sz w:val="22"/>
          <w:szCs w:val="22"/>
        </w:rPr>
        <w:br w:type="page"/>
      </w:r>
    </w:p>
    <w:p w:rsidR="00EE454E" w:rsidRPr="00A53315" w:rsidRDefault="00F61792">
      <w:pPr>
        <w:pStyle w:val="A7"/>
        <w:jc w:val="both"/>
        <w:rPr>
          <w:rFonts w:ascii="Times New Roman" w:hAnsi="Times New Roman" w:cs="Times New Roman"/>
          <w:shd w:val="clear" w:color="auto" w:fill="63CD9B"/>
        </w:rPr>
      </w:pPr>
      <w:bookmarkStart w:id="6" w:name="_Toc5"/>
      <w:r w:rsidRPr="00A53315">
        <w:rPr>
          <w:rFonts w:ascii="Times New Roman" w:hAnsi="Times New Roman" w:cs="Times New Roman"/>
          <w:shd w:val="clear" w:color="auto" w:fill="63CD9B"/>
        </w:rPr>
        <w:lastRenderedPageBreak/>
        <w:t>7. Что такое Стандарт вовлечения граждан в решение вопросов развития городской среды?</w:t>
      </w:r>
      <w:bookmarkEnd w:id="6"/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b/>
          <w:bCs/>
          <w:sz w:val="26"/>
          <w:szCs w:val="26"/>
        </w:rPr>
      </w:pPr>
      <w:r w:rsidRPr="00A53315">
        <w:rPr>
          <w:rFonts w:ascii="Times New Roman" w:eastAsia="Helvetica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inline distT="0" distB="0" distL="0" distR="0" wp14:anchorId="2D9885C3" wp14:editId="4F5052D2">
                <wp:extent cx="6119933" cy="0"/>
                <wp:effectExtent l="0" t="0" r="0" b="0"/>
                <wp:docPr id="1073741831" name="officeArt object" descr="Shape 1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933" cy="0"/>
                        </a:xfrm>
                        <a:prstGeom prst="line">
                          <a:avLst/>
                        </a:prstGeom>
                        <a:noFill/>
                        <a:ln w="12478" cap="flat">
                          <a:solidFill>
                            <a:srgbClr val="00CC9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31" style="visibility:visible;width:481.9pt;height:0.0pt;">
                <v:fill on="f"/>
                <v:stroke filltype="solid" color="#00CC99" opacity="100.0%" weight="1.0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  <w:r w:rsidRPr="00A53315">
        <w:rPr>
          <w:rFonts w:ascii="Times New Roman" w:eastAsia="Helvetica" w:hAnsi="Times New Roman" w:cs="Times New Roman"/>
          <w:b/>
          <w:bCs/>
          <w:sz w:val="26"/>
          <w:szCs w:val="26"/>
        </w:rPr>
        <w:br/>
      </w:r>
    </w:p>
    <w:p w:rsidR="00EE454E" w:rsidRPr="00A53315" w:rsidRDefault="00F61792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Стандарт вовлечения граждан в решение вопросов развития городской среды был разработан Минстроем России совместно с Агентством стратегических инициатив (АСИ) весной 2020 года. </w:t>
      </w:r>
    </w:p>
    <w:p w:rsidR="00EE454E" w:rsidRPr="00A53315" w:rsidRDefault="00EE454E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EE454E" w:rsidRPr="00A53315" w:rsidRDefault="00F61792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Цель документа — научить местные власти общаться с жителями, помочь им найти формат сбора мнений 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отзывов, который позволит принять участие как можно большему числу граждан, сделать так, чтобы горожане действительно принимали участие в жизни города.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Стандарт описывает более 20 форматов работы с жителями, организациями, бизнесом, экспертным сообществом по четырем уровням вовлечения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— это могут быть фокус-группы и глубинные интервью, лекции и экскурсии, воркшопы, инициативное бюджетирование, государственно-частное партнерство, другие варианты. Документ разбирает эти способы вовлечения для каждого этапа работы над проектами. Важно, что почти все форматы доступны онлайн, что значительно упростило сбор мнений.</w:t>
      </w:r>
    </w:p>
    <w:p w:rsidR="00EE454E" w:rsidRPr="00A53315" w:rsidRDefault="00EE454E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Помимо этого, методическая поддержка необходима при формировании управленческих команд на местном уровне и создании региональных центров компетенций по вопросам городской среды.</w:t>
      </w:r>
    </w:p>
    <w:p w:rsidR="00EE454E" w:rsidRPr="00A53315" w:rsidRDefault="00EE454E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EE454E" w:rsidRPr="00A53315" w:rsidRDefault="00F61792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Стандарт стал для муниципальных образований своего рода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шпаргалкой с пошаговым алгоритмом действий 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и, насколько это возможно, прогнозируемыми результатами. Он поможет собрать мнения граждан, чтобы на их основе или составить перечень территорий для голосования, или сформировать конкретные проекты по уже победившим территориям.</w:t>
      </w:r>
    </w:p>
    <w:p w:rsidR="00EE454E" w:rsidRPr="00A53315" w:rsidRDefault="00EE454E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color w:val="F27200"/>
          <w:sz w:val="26"/>
          <w:szCs w:val="26"/>
        </w:rPr>
      </w:pPr>
    </w:p>
    <w:p w:rsidR="00EE454E" w:rsidRPr="00A53315" w:rsidRDefault="00F61792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июля по декабрь 2020 года он пилотировался в 20 российских регионах. По данным муниципалитетов, за это время, несмотря на ограничения, вызванные пандемией,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показатели вовлеченности жителей в этих городах увеличились в среднем на 43%. 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В конце 2020 года документ был утвержден приказом Минстроя в качестве методических рекомендаций, и теперь Стандарт может применяться по всей стране.</w:t>
      </w:r>
      <w:r w:rsidRPr="00A53315">
        <w:rPr>
          <w:rFonts w:ascii="Times New Roman" w:hAnsi="Times New Roman" w:cs="Times New Roman"/>
          <w:sz w:val="26"/>
          <w:szCs w:val="26"/>
        </w:rPr>
        <w:br w:type="page"/>
      </w:r>
    </w:p>
    <w:p w:rsidR="00EE454E" w:rsidRPr="00A53315" w:rsidRDefault="00F61792">
      <w:pPr>
        <w:pStyle w:val="A7"/>
        <w:jc w:val="both"/>
        <w:rPr>
          <w:rFonts w:ascii="Times New Roman" w:hAnsi="Times New Roman" w:cs="Times New Roman"/>
          <w:shd w:val="clear" w:color="auto" w:fill="63CD9B"/>
        </w:rPr>
      </w:pPr>
      <w:bookmarkStart w:id="7" w:name="_Toc6"/>
      <w:r w:rsidRPr="00A53315">
        <w:rPr>
          <w:rFonts w:ascii="Times New Roman" w:hAnsi="Times New Roman" w:cs="Times New Roman"/>
          <w:shd w:val="clear" w:color="auto" w:fill="63CD9B"/>
        </w:rPr>
        <w:lastRenderedPageBreak/>
        <w:t>8. Что такое Всероссийский конкурс лучших проектов городской среды и какую роль сыграет платформа?</w:t>
      </w:r>
      <w:bookmarkEnd w:id="7"/>
    </w:p>
    <w:p w:rsidR="00EE454E" w:rsidRPr="00A53315" w:rsidRDefault="00F6179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b/>
          <w:bCs/>
          <w:sz w:val="26"/>
          <w:szCs w:val="26"/>
        </w:rPr>
      </w:pPr>
      <w:r w:rsidRPr="00A53315">
        <w:rPr>
          <w:rFonts w:ascii="Times New Roman" w:eastAsia="Helvetica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inline distT="0" distB="0" distL="0" distR="0" wp14:anchorId="57862FFC" wp14:editId="51EBAD63">
                <wp:extent cx="6119933" cy="0"/>
                <wp:effectExtent l="0" t="0" r="0" b="0"/>
                <wp:docPr id="1073741832" name="officeArt object" descr="Shape 1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933" cy="0"/>
                        </a:xfrm>
                        <a:prstGeom prst="line">
                          <a:avLst/>
                        </a:prstGeom>
                        <a:noFill/>
                        <a:ln w="12478" cap="flat">
                          <a:solidFill>
                            <a:srgbClr val="00CC9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32" style="visibility:visible;width:481.9pt;height:0.0pt;">
                <v:fill on="f"/>
                <v:stroke filltype="solid" color="#00CC99" opacity="100.0%" weight="1.0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:rsidR="00EE454E" w:rsidRPr="00A53315" w:rsidRDefault="00F61792">
      <w:pPr>
        <w:pStyle w:val="A5"/>
        <w:spacing w:before="0"/>
        <w:jc w:val="both"/>
        <w:rPr>
          <w:rFonts w:ascii="Times New Roman" w:eastAsia="Helvetica" w:hAnsi="Times New Roman" w:cs="Times New Roman"/>
          <w:sz w:val="26"/>
          <w:szCs w:val="26"/>
        </w:rPr>
      </w:pPr>
      <w:r w:rsidRPr="00A53315">
        <w:rPr>
          <w:rFonts w:ascii="Times New Roman" w:hAnsi="Times New Roman" w:cs="Times New Roman"/>
          <w:sz w:val="26"/>
          <w:szCs w:val="26"/>
        </w:rPr>
        <w:t>Всероссийский конкурс лучших проектов городской среды — часть федерального проекта «Формирование комфортной городской среды».</w:t>
      </w:r>
    </w:p>
    <w:p w:rsidR="00EE454E" w:rsidRPr="00A53315" w:rsidRDefault="00EE454E">
      <w:pPr>
        <w:pStyle w:val="A5"/>
        <w:spacing w:before="0"/>
        <w:jc w:val="both"/>
        <w:rPr>
          <w:rFonts w:ascii="Times New Roman" w:eastAsia="Helvetica" w:hAnsi="Times New Roman" w:cs="Times New Roman"/>
          <w:sz w:val="26"/>
          <w:szCs w:val="26"/>
        </w:rPr>
      </w:pPr>
    </w:p>
    <w:p w:rsidR="00EE454E" w:rsidRPr="00A53315" w:rsidRDefault="00F61792">
      <w:pPr>
        <w:pStyle w:val="A5"/>
        <w:spacing w:before="0"/>
        <w:jc w:val="both"/>
        <w:rPr>
          <w:rFonts w:ascii="Times New Roman" w:eastAsia="Helvetica" w:hAnsi="Times New Roman" w:cs="Times New Roman"/>
          <w:sz w:val="26"/>
          <w:szCs w:val="26"/>
        </w:rPr>
      </w:pPr>
      <w:r w:rsidRPr="00A53315">
        <w:rPr>
          <w:rFonts w:ascii="Times New Roman" w:hAnsi="Times New Roman" w:cs="Times New Roman"/>
          <w:b/>
          <w:bCs/>
          <w:sz w:val="26"/>
          <w:szCs w:val="26"/>
        </w:rPr>
        <w:t xml:space="preserve">Цель конкурса — поддержать социально-экономическое развитие малых городов с населением до 100 тыс. человек и исторических поселений. </w:t>
      </w:r>
      <w:r w:rsidRPr="00A53315">
        <w:rPr>
          <w:rFonts w:ascii="Times New Roman" w:hAnsi="Times New Roman" w:cs="Times New Roman"/>
          <w:sz w:val="26"/>
          <w:szCs w:val="26"/>
        </w:rPr>
        <w:t>На конкурс они могут представить проекты благоустройства</w:t>
      </w:r>
      <w:r w:rsidR="00D05B25">
        <w:rPr>
          <w:rFonts w:ascii="Times New Roman" w:hAnsi="Times New Roman" w:cs="Times New Roman"/>
          <w:sz w:val="26"/>
          <w:szCs w:val="26"/>
        </w:rPr>
        <w:t xml:space="preserve">, </w:t>
      </w:r>
      <w:r w:rsidRPr="00A53315">
        <w:rPr>
          <w:rFonts w:ascii="Times New Roman" w:hAnsi="Times New Roman" w:cs="Times New Roman"/>
          <w:sz w:val="26"/>
          <w:szCs w:val="26"/>
        </w:rPr>
        <w:t>поддержанные местными жителями — чем больше граждан приняли участие в обсуждении и подготовке проектов, тем больше у проекта шансов на победу. И наоборот: проект, который с жителями не обсуждался, не сможет получить достаточно баллов для победы.</w:t>
      </w:r>
    </w:p>
    <w:p w:rsidR="00EE454E" w:rsidRPr="00A53315" w:rsidRDefault="00EE454E">
      <w:pPr>
        <w:pStyle w:val="A5"/>
        <w:spacing w:before="0"/>
        <w:jc w:val="both"/>
        <w:rPr>
          <w:rFonts w:ascii="Times New Roman" w:eastAsia="Helvetica" w:hAnsi="Times New Roman" w:cs="Times New Roman"/>
          <w:sz w:val="26"/>
          <w:szCs w:val="26"/>
        </w:rPr>
      </w:pPr>
    </w:p>
    <w:p w:rsidR="00EE454E" w:rsidRPr="00A53315" w:rsidRDefault="00F61792">
      <w:pPr>
        <w:pStyle w:val="A5"/>
        <w:spacing w:before="0"/>
        <w:jc w:val="both"/>
        <w:rPr>
          <w:rFonts w:ascii="Times New Roman" w:eastAsia="Helvetica" w:hAnsi="Times New Roman" w:cs="Times New Roman"/>
          <w:sz w:val="26"/>
          <w:szCs w:val="26"/>
        </w:rPr>
      </w:pPr>
      <w:r w:rsidRPr="00A53315">
        <w:rPr>
          <w:rFonts w:ascii="Times New Roman" w:hAnsi="Times New Roman" w:cs="Times New Roman"/>
          <w:sz w:val="26"/>
          <w:szCs w:val="26"/>
        </w:rPr>
        <w:t>Лучшие проекты получают существенную финансовую поддержку.</w:t>
      </w:r>
    </w:p>
    <w:p w:rsidR="00EE454E" w:rsidRPr="00A53315" w:rsidRDefault="00EE454E">
      <w:pPr>
        <w:pStyle w:val="A5"/>
        <w:spacing w:before="0"/>
        <w:jc w:val="both"/>
        <w:rPr>
          <w:rFonts w:ascii="Times New Roman" w:eastAsia="Helvetica" w:hAnsi="Times New Roman" w:cs="Times New Roman"/>
          <w:sz w:val="26"/>
          <w:szCs w:val="26"/>
        </w:rPr>
      </w:pPr>
    </w:p>
    <w:p w:rsidR="00EE454E" w:rsidRPr="00A53315" w:rsidRDefault="00F6179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Из российских 1118 городов возможность принять участие имеют 963 города — это выше 85%.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У малых городов и исторических поселений зачастую меньше возможностей, в том числе финансовых, для реализации крупных проектов и привлечения инвесторов, чем у крупных городов.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Поэтому конкурс выступает существенным инструментом поддержки.</w:t>
      </w:r>
    </w:p>
    <w:p w:rsidR="00EE454E" w:rsidRPr="00A53315" w:rsidRDefault="00EE454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EE454E" w:rsidRPr="00A53315" w:rsidRDefault="00F6179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На конкурс могут быть представлены различные проекты благоустройства. По статистике, из числа проектов-победителей — это проекты реконструкции или создания парков. Примерно по 20% приходится на три другие группы объектов — прибрежные территории, включая набережные, площади и переходные зоны (улицы).</w:t>
      </w:r>
    </w:p>
    <w:p w:rsidR="00EE454E" w:rsidRPr="00A53315" w:rsidRDefault="00EE454E">
      <w:pPr>
        <w:pStyle w:val="A5"/>
        <w:spacing w:before="0"/>
        <w:jc w:val="both"/>
        <w:rPr>
          <w:rFonts w:ascii="Times New Roman" w:eastAsia="Helvetica" w:hAnsi="Times New Roman" w:cs="Times New Roman"/>
          <w:sz w:val="26"/>
          <w:szCs w:val="26"/>
        </w:rPr>
      </w:pPr>
    </w:p>
    <w:p w:rsidR="00EE454E" w:rsidRPr="00A53315" w:rsidRDefault="00F61792">
      <w:pPr>
        <w:pStyle w:val="A5"/>
        <w:spacing w:before="0"/>
        <w:jc w:val="both"/>
        <w:rPr>
          <w:rFonts w:ascii="Times New Roman" w:eastAsia="Helvetica" w:hAnsi="Times New Roman" w:cs="Times New Roman"/>
          <w:b/>
          <w:bCs/>
          <w:sz w:val="26"/>
          <w:szCs w:val="26"/>
        </w:rPr>
      </w:pPr>
      <w:r w:rsidRPr="00A53315">
        <w:rPr>
          <w:rFonts w:ascii="Times New Roman" w:hAnsi="Times New Roman" w:cs="Times New Roman"/>
          <w:b/>
          <w:bCs/>
          <w:sz w:val="26"/>
          <w:szCs w:val="26"/>
        </w:rPr>
        <w:t>Оценка проектов ведется по следующим критериям:</w:t>
      </w:r>
    </w:p>
    <w:p w:rsidR="00EE454E" w:rsidRPr="00A53315" w:rsidRDefault="00EE454E">
      <w:pPr>
        <w:pStyle w:val="A5"/>
        <w:spacing w:before="0"/>
        <w:jc w:val="both"/>
        <w:rPr>
          <w:rFonts w:ascii="Times New Roman" w:eastAsia="Helvetica" w:hAnsi="Times New Roman" w:cs="Times New Roman"/>
          <w:b/>
          <w:bCs/>
          <w:sz w:val="26"/>
          <w:szCs w:val="26"/>
        </w:rPr>
      </w:pPr>
    </w:p>
    <w:p w:rsidR="00EE454E" w:rsidRPr="00A53315" w:rsidRDefault="00F61792">
      <w:pPr>
        <w:pStyle w:val="A5"/>
        <w:spacing w:before="0"/>
        <w:jc w:val="both"/>
        <w:rPr>
          <w:rFonts w:ascii="Times New Roman" w:eastAsia="Helvetica" w:hAnsi="Times New Roman" w:cs="Times New Roman"/>
          <w:b/>
          <w:bCs/>
          <w:sz w:val="26"/>
          <w:szCs w:val="26"/>
        </w:rPr>
      </w:pPr>
      <w:r w:rsidRPr="00A53315">
        <w:rPr>
          <w:rFonts w:ascii="Times New Roman" w:hAnsi="Times New Roman" w:cs="Times New Roman"/>
          <w:b/>
          <w:bCs/>
          <w:sz w:val="26"/>
          <w:szCs w:val="26"/>
        </w:rPr>
        <w:t>1) степень и разнообразие форм участия граждан и социокультурного программирования территории;</w:t>
      </w:r>
    </w:p>
    <w:p w:rsidR="00EE454E" w:rsidRPr="00A53315" w:rsidRDefault="00F61792">
      <w:pPr>
        <w:pStyle w:val="A5"/>
        <w:spacing w:before="0"/>
        <w:jc w:val="both"/>
        <w:rPr>
          <w:rFonts w:ascii="Times New Roman" w:eastAsia="Helvetica" w:hAnsi="Times New Roman" w:cs="Times New Roman"/>
          <w:sz w:val="26"/>
          <w:szCs w:val="26"/>
        </w:rPr>
      </w:pPr>
      <w:r w:rsidRPr="00A53315">
        <w:rPr>
          <w:rFonts w:ascii="Times New Roman" w:hAnsi="Times New Roman" w:cs="Times New Roman"/>
          <w:sz w:val="26"/>
          <w:szCs w:val="26"/>
        </w:rPr>
        <w:t>2) качество архитектурных и планировочных решений;</w:t>
      </w:r>
    </w:p>
    <w:p w:rsidR="00EE454E" w:rsidRPr="00A53315" w:rsidRDefault="00F61792">
      <w:pPr>
        <w:pStyle w:val="A5"/>
        <w:spacing w:before="0"/>
        <w:jc w:val="both"/>
        <w:rPr>
          <w:rFonts w:ascii="Times New Roman" w:eastAsia="Helvetica" w:hAnsi="Times New Roman" w:cs="Times New Roman"/>
          <w:sz w:val="26"/>
          <w:szCs w:val="26"/>
        </w:rPr>
      </w:pPr>
      <w:r w:rsidRPr="00A53315">
        <w:rPr>
          <w:rFonts w:ascii="Times New Roman" w:hAnsi="Times New Roman" w:cs="Times New Roman"/>
          <w:sz w:val="26"/>
          <w:szCs w:val="26"/>
        </w:rPr>
        <w:t>3) обоснованность выбора места, востребованности территории, синхронизацию с другими проектами;</w:t>
      </w:r>
    </w:p>
    <w:p w:rsidR="00EE454E" w:rsidRPr="00A53315" w:rsidRDefault="00F61792">
      <w:pPr>
        <w:pStyle w:val="A5"/>
        <w:spacing w:before="0"/>
        <w:jc w:val="both"/>
        <w:rPr>
          <w:rFonts w:ascii="Times New Roman" w:eastAsia="Helvetica" w:hAnsi="Times New Roman" w:cs="Times New Roman"/>
          <w:sz w:val="26"/>
          <w:szCs w:val="26"/>
        </w:rPr>
      </w:pPr>
      <w:r w:rsidRPr="00A53315">
        <w:rPr>
          <w:rFonts w:ascii="Times New Roman" w:hAnsi="Times New Roman" w:cs="Times New Roman"/>
          <w:sz w:val="26"/>
          <w:szCs w:val="26"/>
        </w:rPr>
        <w:t>4) сохранение историко-градостроительной и природной среды;</w:t>
      </w:r>
    </w:p>
    <w:p w:rsidR="00EE454E" w:rsidRPr="00A53315" w:rsidRDefault="00F61792">
      <w:pPr>
        <w:pStyle w:val="A5"/>
        <w:spacing w:before="0"/>
        <w:jc w:val="both"/>
        <w:rPr>
          <w:rFonts w:ascii="Times New Roman" w:eastAsia="Helvetica" w:hAnsi="Times New Roman" w:cs="Times New Roman"/>
          <w:sz w:val="26"/>
          <w:szCs w:val="26"/>
        </w:rPr>
      </w:pPr>
      <w:r w:rsidRPr="00A53315">
        <w:rPr>
          <w:rFonts w:ascii="Times New Roman" w:hAnsi="Times New Roman" w:cs="Times New Roman"/>
          <w:sz w:val="26"/>
          <w:szCs w:val="26"/>
        </w:rPr>
        <w:t>5) прогнозируемые экономические и социальные эффекты.</w:t>
      </w:r>
    </w:p>
    <w:p w:rsidR="00EE454E" w:rsidRPr="00A53315" w:rsidRDefault="00EE454E">
      <w:pPr>
        <w:pStyle w:val="A5"/>
        <w:spacing w:before="0"/>
        <w:jc w:val="both"/>
        <w:rPr>
          <w:rFonts w:ascii="Times New Roman" w:eastAsia="Helvetica" w:hAnsi="Times New Roman" w:cs="Times New Roman"/>
          <w:sz w:val="26"/>
          <w:szCs w:val="26"/>
        </w:rPr>
      </w:pPr>
    </w:p>
    <w:p w:rsidR="00EE454E" w:rsidRPr="00A53315" w:rsidRDefault="00F61792">
      <w:pPr>
        <w:pStyle w:val="A5"/>
        <w:spacing w:before="0"/>
        <w:jc w:val="both"/>
        <w:rPr>
          <w:rFonts w:ascii="Times New Roman" w:hAnsi="Times New Roman" w:cs="Times New Roman"/>
        </w:rPr>
      </w:pPr>
      <w:r w:rsidRPr="00A53315">
        <w:rPr>
          <w:rFonts w:ascii="Times New Roman" w:hAnsi="Times New Roman" w:cs="Times New Roman"/>
          <w:sz w:val="26"/>
          <w:szCs w:val="26"/>
        </w:rPr>
        <w:t>Все критерии, предъявляемые заявкам, одинаково важны, для победы проектные команды должны уделить внимание каж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дому из них.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Таким образом, без учета мнения граждан проект имеет очень мало шансов на победу. Поэтому общефедеральная платформа может применяться и при подготовке конкурсных объектов.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63CD9B"/>
        </w:rPr>
        <w:br w:type="page"/>
      </w:r>
    </w:p>
    <w:p w:rsidR="00EE454E" w:rsidRPr="00A53315" w:rsidRDefault="00F61792">
      <w:pPr>
        <w:pStyle w:val="A7"/>
        <w:jc w:val="both"/>
        <w:rPr>
          <w:rFonts w:ascii="Times New Roman" w:hAnsi="Times New Roman" w:cs="Times New Roman"/>
          <w:shd w:val="clear" w:color="auto" w:fill="63CD9B"/>
        </w:rPr>
      </w:pPr>
      <w:bookmarkStart w:id="8" w:name="_Toc7"/>
      <w:r w:rsidRPr="00A53315">
        <w:rPr>
          <w:rFonts w:ascii="Times New Roman" w:hAnsi="Times New Roman" w:cs="Times New Roman"/>
          <w:shd w:val="clear" w:color="auto" w:fill="63CD9B"/>
        </w:rPr>
        <w:lastRenderedPageBreak/>
        <w:t>9. Что такое Индекс качества городской среды?</w:t>
      </w:r>
      <w:bookmarkEnd w:id="8"/>
    </w:p>
    <w:p w:rsidR="00EE454E" w:rsidRPr="00A53315" w:rsidRDefault="00EE454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Helvetica" w:hAnsi="Times New Roman" w:cs="Times New Roman"/>
          <w:b/>
          <w:bCs/>
          <w:sz w:val="26"/>
          <w:szCs w:val="26"/>
        </w:rPr>
      </w:pPr>
    </w:p>
    <w:p w:rsidR="00EE454E" w:rsidRPr="00A53315" w:rsidRDefault="00F6179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Под комфортной средой понимается не только благоустройство. Это и доступность спортивной инфраструктуры, объектов культуры, безопасность дорожного движения, развитость сферы услуг, состояние жилищного фонда, коммунальной инфраструктуры, доступность объектов для маломобильных граждан, вовлеченность граждан в процесс развития городской среды. Все эти сферы и направления совокупно отвечают за качество жизни в конкретном городе, формируют отношение к нему.</w:t>
      </w:r>
    </w:p>
    <w:p w:rsidR="00EE454E" w:rsidRPr="00A53315" w:rsidRDefault="00EE454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EE454E" w:rsidRPr="00A53315" w:rsidRDefault="00F6179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Однако городскую среду сложно «посчитать» с помощью привычных показателей.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Поэтому для того, чтобы не просто оценить качество среды, но и отслеживать динамику изменений в городе, Минстрой России совместно с институтом развития «Дом.рф» разработал специальный Индекс качества городской среды, который является интегральным показателем развития городов.</w:t>
      </w:r>
    </w:p>
    <w:p w:rsidR="00EE454E" w:rsidRPr="00A53315" w:rsidRDefault="00EE454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EE454E" w:rsidRPr="00A53315" w:rsidRDefault="00F6179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Индекс города представляет собой цифровое значение в баллах, отражающее состояние городской среды. На основе полученных результатов местные власти, по сути, получают конкретные рекомендации по улучшению городской среды.</w:t>
      </w:r>
    </w:p>
    <w:p w:rsidR="00EE454E" w:rsidRPr="00A53315" w:rsidRDefault="00EE454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EE454E" w:rsidRPr="00A53315" w:rsidRDefault="00F6179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Индекс демонстрирует сильные и слабые стороны каждого города и дает понимание, какие дальнейшие шаги нужно принимать органам власти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>, чтобы жизнь в этом населенном пункте действительно была комфортной, безопасной и интересной.</w:t>
      </w:r>
    </w:p>
    <w:p w:rsidR="00EE454E" w:rsidRPr="00A53315" w:rsidRDefault="00EE454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EE454E" w:rsidRPr="00A53315" w:rsidRDefault="00F6179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Каждый элемент города неотделим от другого, они взаимосвязаны.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Поэтому целенаправленно работая над одним показателем, например, в рамках национальных проектов, идет влияние и на другие. 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Опора на данные Индекса позволит в наиболее короткие сроки добиться максимального эффекта в преобразовании городской среды. Это — работа на результат. </w:t>
      </w:r>
    </w:p>
    <w:p w:rsidR="00EE454E" w:rsidRPr="00A53315" w:rsidRDefault="00EE454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EE454E" w:rsidRPr="00A53315" w:rsidRDefault="00F6179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Для подсчета Индекса каждого конкретного города анализируется 6 типов городских пространств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(жилье, уличная инфраструктура, озелененные территории, общественно-деловая инфраструктура и прилегающие пространства, социально-досуговая инфраструктура, общегородское пространство) </w:t>
      </w: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по шести критериям</w:t>
      </w:r>
      <w:r w:rsidRPr="00A533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безопасность, комфортность, экологичность и здоровье, идентичность и разнообразие, современность и актуальность, эффективность управления. </w:t>
      </w:r>
    </w:p>
    <w:p w:rsidR="00EE454E" w:rsidRPr="00A53315" w:rsidRDefault="00EE454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EE454E" w:rsidRPr="00A53315" w:rsidRDefault="00F6179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Суммарно такой подход дает сразу 36 индикаторов. Каждый из них оценивается по шкале от 1 до 10 баллов. Таким образом, максимальное число баллов, которое может получить город, равно 360. В зависимости от совокупного значения Индекса в городе может быть:</w:t>
      </w:r>
    </w:p>
    <w:p w:rsidR="00EE454E" w:rsidRPr="00A53315" w:rsidRDefault="00EE454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EE454E" w:rsidRPr="00A53315" w:rsidRDefault="00F6179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eastAsia="Helvetica" w:hAnsi="Times New Roman" w:cs="Times New Roman"/>
          <w:b/>
          <w:bCs/>
          <w:sz w:val="26"/>
          <w:szCs w:val="26"/>
          <w:shd w:val="clear" w:color="auto" w:fill="FFFFFF"/>
        </w:rPr>
      </w:pP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— благоприятная среда (значение индекса находится в диапазоне от 181 до 360 баллов); </w:t>
      </w:r>
    </w:p>
    <w:p w:rsidR="00EE454E" w:rsidRPr="00A53315" w:rsidRDefault="00F6179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Times New Roman" w:hAnsi="Times New Roman" w:cs="Times New Roman"/>
        </w:rPr>
      </w:pPr>
      <w:r w:rsidRPr="00A5331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— неблагоприятная среда (значение индекса находится в диапазоне от 0 до 180 баллов).</w:t>
      </w:r>
    </w:p>
    <w:sectPr w:rsidR="00EE454E" w:rsidRPr="00A53315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6F6" w:rsidRDefault="006676F6">
      <w:r>
        <w:separator/>
      </w:r>
    </w:p>
  </w:endnote>
  <w:endnote w:type="continuationSeparator" w:id="0">
    <w:p w:rsidR="006676F6" w:rsidRDefault="0066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4E" w:rsidRDefault="00EE45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6F6" w:rsidRDefault="006676F6">
      <w:r>
        <w:separator/>
      </w:r>
    </w:p>
  </w:footnote>
  <w:footnote w:type="continuationSeparator" w:id="0">
    <w:p w:rsidR="006676F6" w:rsidRDefault="00667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4E" w:rsidRDefault="00EE45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4E"/>
    <w:rsid w:val="006676F6"/>
    <w:rsid w:val="00A53315"/>
    <w:rsid w:val="00B37E66"/>
    <w:rsid w:val="00D05B25"/>
    <w:rsid w:val="00EE454E"/>
    <w:rsid w:val="00F6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FCFB4-359A-4328-B160-9E18FD68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1">
    <w:name w:val="toc 1"/>
    <w:pPr>
      <w:tabs>
        <w:tab w:val="right" w:pos="9612"/>
      </w:tabs>
      <w:spacing w:before="160"/>
    </w:pPr>
    <w:rPr>
      <w:rFonts w:ascii="Helvetica Neue" w:eastAsia="Helvetica Neue" w:hAnsi="Helvetica Neue" w:cs="Helvetica Neue"/>
      <w:b/>
      <w:bCs/>
      <w:color w:val="000000"/>
      <w:sz w:val="26"/>
      <w:szCs w:val="26"/>
      <w:u w:color="000000"/>
    </w:rPr>
  </w:style>
  <w:style w:type="paragraph" w:customStyle="1" w:styleId="A7">
    <w:name w:val="Рубрика A"/>
    <w:next w:val="a6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Charbona</dc:creator>
  <cp:lastModifiedBy>Киселева Елена</cp:lastModifiedBy>
  <cp:revision>3</cp:revision>
  <dcterms:created xsi:type="dcterms:W3CDTF">2021-02-18T09:04:00Z</dcterms:created>
  <dcterms:modified xsi:type="dcterms:W3CDTF">2021-02-18T13:57:00Z</dcterms:modified>
</cp:coreProperties>
</file>