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3AF6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Утвержден </w:t>
      </w:r>
    </w:p>
    <w:p w14:paraId="34F5CEFA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Общественным советом при </w:t>
      </w:r>
    </w:p>
    <w:p w14:paraId="55121DF7" w14:textId="77777777" w:rsidR="00682D40" w:rsidRPr="009B5D9D" w:rsidRDefault="00682D40" w:rsidP="00682D40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Министерстве образования и науки Республики Тыва </w:t>
      </w:r>
    </w:p>
    <w:p w14:paraId="33148212" w14:textId="77777777" w:rsidR="00682D40" w:rsidRPr="009B5D9D" w:rsidRDefault="00682D40" w:rsidP="009B5D9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Доклад </w:t>
      </w:r>
    </w:p>
    <w:p w14:paraId="7872AD6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Министерства образования и науки Республики Тыва </w:t>
      </w:r>
      <w:r w:rsidR="006B30E9"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77777777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(антимонопольном комплаенсе)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2019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77777777" w:rsidR="004266A2" w:rsidRPr="009B5D9D" w:rsidRDefault="00724D13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Во исполнение пп.</w:t>
      </w:r>
      <w:r w:rsidR="00F7268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«е» п. 2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Национального плана развития конкуренции в Российской Федерации на 2018-2020 годы, утвержденного Указом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Министерства образования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и науки 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еспублики Тыва (далее – Министерство)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приказом</w:t>
      </w:r>
      <w:r w:rsidR="00071A11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Министерства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от 14 февраля 2019 года №176</w:t>
      </w:r>
      <w:r w:rsidR="00721AAC" w:rsidRPr="009B5D9D">
        <w:rPr>
          <w:rFonts w:ascii="Times New Roman" w:hAnsi="Times New Roman"/>
          <w:bCs/>
          <w:color w:val="000000"/>
          <w:sz w:val="28"/>
          <w:szCs w:val="28"/>
        </w:rPr>
        <w:t>-д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создании и организации в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Министерстве </w:t>
      </w:r>
      <w:r w:rsidR="008870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и науки Республики Тыва 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>системы внутреннего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обеспечения соответствия требованиям 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F078F15" w14:textId="77777777" w:rsidR="00C051E5" w:rsidRPr="009B5D9D" w:rsidRDefault="004850C7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полномоченным подразделением, ответственным в Министерстве 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ирование антимонопольного 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нса, является отдел юридического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06513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документационного,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кадрового обеспечения и защиты информации Министерства.</w:t>
      </w:r>
    </w:p>
    <w:p w14:paraId="2008DC5E" w14:textId="77777777" w:rsidR="00150247" w:rsidRPr="009B5D9D" w:rsidRDefault="00445953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рованием антимонопольного 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нса осуществляется министром образования и науки Республики Тыва.</w:t>
      </w:r>
    </w:p>
    <w:p w14:paraId="0EFABD6C" w14:textId="77777777" w:rsidR="00682D40" w:rsidRPr="009B5D9D" w:rsidRDefault="00BA5799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целях выявления и исключения рисков нарушения антимонопольного законодательства</w:t>
      </w:r>
      <w:r w:rsidR="004046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Министерством </w:t>
      </w:r>
      <w:r w:rsidR="00B03A9C" w:rsidRPr="009B5D9D">
        <w:rPr>
          <w:rFonts w:ascii="Times New Roman" w:hAnsi="Times New Roman"/>
          <w:bCs/>
          <w:color w:val="000000"/>
          <w:sz w:val="28"/>
          <w:szCs w:val="28"/>
        </w:rPr>
        <w:t>проведен анализ</w:t>
      </w:r>
      <w:r w:rsidR="00384DA4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2D4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выявленных нарушений антимонопольного законодательства в деятельности Министерства в 2019 году. </w:t>
      </w:r>
    </w:p>
    <w:p w14:paraId="44417F59" w14:textId="77777777" w:rsidR="006B359D" w:rsidRPr="009B5D9D" w:rsidRDefault="00682D40" w:rsidP="00B00AA6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1) </w:t>
      </w:r>
      <w:r w:rsidR="005B0712" w:rsidRPr="009B5D9D">
        <w:rPr>
          <w:rFonts w:ascii="Times New Roman" w:hAnsi="Times New Roman"/>
          <w:bCs/>
          <w:color w:val="000000"/>
          <w:sz w:val="28"/>
          <w:szCs w:val="28"/>
        </w:rPr>
        <w:t>в рамках</w:t>
      </w:r>
      <w:r w:rsidR="00F8255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Ф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едерального закона </w:t>
      </w:r>
      <w:r w:rsidR="00F6672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от 05 апреля 2013 г. № 44-ФЗ «О контрактной системе в сфере закупок и товаров, работ, услуг для обеспечения государственных и муниципальных служб» 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>в адрес Министе</w:t>
      </w:r>
      <w:r w:rsidR="006B359D" w:rsidRPr="009B5D9D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6B359D" w:rsidRPr="009B5D9D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6B359D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="007F62CB" w:rsidRPr="009B5D9D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FF4F23" w:rsidRPr="009B5D9D">
        <w:rPr>
          <w:rFonts w:ascii="Times New Roman" w:hAnsi="Times New Roman"/>
          <w:bCs/>
          <w:color w:val="000000"/>
          <w:sz w:val="28"/>
          <w:szCs w:val="28"/>
        </w:rPr>
        <w:t>оступил</w:t>
      </w:r>
      <w:r w:rsidR="002D0100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FF4F23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1 жалоба 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>№ 01-21/06 от 21 июня 2019 г. на электронный аукцион (извещение № 0112200000819001775</w:t>
      </w:r>
      <w:r w:rsidR="00194DDE" w:rsidRPr="009B5D9D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на </w:t>
      </w:r>
      <w:r w:rsidR="00194DDE" w:rsidRPr="009B5D9D">
        <w:rPr>
          <w:rFonts w:ascii="Times New Roman" w:hAnsi="Times New Roman"/>
          <w:bCs/>
          <w:color w:val="000000"/>
          <w:sz w:val="28"/>
          <w:szCs w:val="28"/>
        </w:rPr>
        <w:t>«Приобретение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3-Д принтеров в рамках реализации национального проекта </w:t>
      </w:r>
      <w:r w:rsidR="00194DDE" w:rsidRPr="009B5D9D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>Образование</w:t>
      </w:r>
      <w:r w:rsidR="00194DDE" w:rsidRPr="009B5D9D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EB413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 мероприятиям на обновление материально-технической базы для нужд Министерства обра</w:t>
      </w:r>
      <w:r w:rsidR="00B00AA6" w:rsidRPr="009B5D9D">
        <w:rPr>
          <w:rFonts w:ascii="Times New Roman" w:hAnsi="Times New Roman"/>
          <w:bCs/>
          <w:color w:val="000000"/>
          <w:sz w:val="28"/>
          <w:szCs w:val="28"/>
        </w:rPr>
        <w:t>зования и науки Республики Тыва.</w:t>
      </w:r>
    </w:p>
    <w:p w14:paraId="1FBF4C21" w14:textId="77777777" w:rsidR="006B359D" w:rsidRPr="009B5D9D" w:rsidRDefault="00194DDE" w:rsidP="00B00AA6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 действиях государственного заказчика – Министерства образования и науки Республики Тыва </w:t>
      </w:r>
      <w:r w:rsidR="00B00AA6" w:rsidRPr="009B5D9D">
        <w:rPr>
          <w:rFonts w:ascii="Times New Roman" w:hAnsi="Times New Roman"/>
          <w:bCs/>
          <w:color w:val="000000"/>
          <w:sz w:val="28"/>
          <w:szCs w:val="28"/>
        </w:rPr>
        <w:t>установлено нарушение части 1</w:t>
      </w:r>
      <w:r w:rsidR="002A5A09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00AA6" w:rsidRPr="009B5D9D">
        <w:rPr>
          <w:rFonts w:ascii="Times New Roman" w:hAnsi="Times New Roman"/>
          <w:bCs/>
          <w:color w:val="000000"/>
          <w:sz w:val="28"/>
          <w:szCs w:val="28"/>
        </w:rPr>
        <w:t>статьи 95 Закона о контрактной системе, в части установления в пункте 7.2</w:t>
      </w:r>
      <w:r w:rsidR="002A5A09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00AA6" w:rsidRPr="009B5D9D">
        <w:rPr>
          <w:rFonts w:ascii="Times New Roman" w:hAnsi="Times New Roman"/>
          <w:bCs/>
          <w:color w:val="000000"/>
          <w:sz w:val="28"/>
          <w:szCs w:val="28"/>
        </w:rPr>
        <w:t>проекта контракта документации электронного аукциона №</w:t>
      </w:r>
      <w:r w:rsidR="002A5A09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00AA6" w:rsidRPr="009B5D9D">
        <w:rPr>
          <w:rFonts w:ascii="Times New Roman" w:hAnsi="Times New Roman"/>
          <w:bCs/>
          <w:color w:val="000000"/>
          <w:sz w:val="28"/>
          <w:szCs w:val="28"/>
        </w:rPr>
        <w:t>0112200000819001775 условия о возможности изменения сроков исполнения</w:t>
      </w:r>
      <w:r w:rsidR="002A5A09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00AA6" w:rsidRPr="009B5D9D">
        <w:rPr>
          <w:rFonts w:ascii="Times New Roman" w:hAnsi="Times New Roman"/>
          <w:bCs/>
          <w:color w:val="000000"/>
          <w:sz w:val="28"/>
          <w:szCs w:val="28"/>
        </w:rPr>
        <w:t>обязательств по контракту</w:t>
      </w:r>
      <w:r w:rsidR="002A5A09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8D85CD1" w14:textId="77777777" w:rsidR="002A5A09" w:rsidRPr="009B5D9D" w:rsidRDefault="002A5A09" w:rsidP="002A5A0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В связи с заключением государственного контракта от 03.07.2019 года №Ф.2019.270415 по результатам электронного аукциона №0112200000819001775 предписание об устранении нарушений законодательства о контрактной системе не выдавать. </w:t>
      </w:r>
    </w:p>
    <w:p w14:paraId="6F6D74B2" w14:textId="77777777" w:rsidR="0015446B" w:rsidRPr="009B5D9D" w:rsidRDefault="00682D40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31102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5446B" w:rsidRPr="009B5D9D">
        <w:rPr>
          <w:rFonts w:ascii="Times New Roman" w:eastAsia="Times New Roman" w:hAnsi="Times New Roman"/>
          <w:sz w:val="28"/>
          <w:szCs w:val="28"/>
          <w:lang w:eastAsia="ru-RU"/>
        </w:rPr>
        <w:t>В адрес антимонопольного органа поступили жалобы (вх. № 2150 и № 2151 от 27.05.2019 года, вх. № 2168, 2169, 2170, 2171, 2172 и 2173 от 28.05.2019 года) ООО «Ак</w:t>
      </w:r>
      <w:r w:rsidR="006F4164" w:rsidRPr="009B5D9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5446B" w:rsidRPr="009B5D9D">
        <w:rPr>
          <w:rFonts w:ascii="Times New Roman" w:eastAsia="Times New Roman" w:hAnsi="Times New Roman"/>
          <w:sz w:val="28"/>
          <w:szCs w:val="28"/>
          <w:lang w:eastAsia="ru-RU"/>
        </w:rPr>
        <w:t>Даштыг» на действия Министерства земельных и имущ</w:t>
      </w:r>
      <w:r w:rsidR="006F4164" w:rsidRPr="009B5D9D">
        <w:rPr>
          <w:rFonts w:ascii="Times New Roman" w:eastAsia="Times New Roman" w:hAnsi="Times New Roman"/>
          <w:sz w:val="28"/>
          <w:szCs w:val="28"/>
          <w:lang w:eastAsia="ru-RU"/>
        </w:rPr>
        <w:t>ественных отношений Республики Т</w:t>
      </w:r>
      <w:r w:rsidR="0015446B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ыва при размещении следующих предложений, о заключении концессионных соглашений: </w:t>
      </w:r>
    </w:p>
    <w:p w14:paraId="5522C866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- № 170419/0347705/01 на право заключения концессионного соглашения в отношении общеобразовательной школы на 825 мест;</w:t>
      </w:r>
    </w:p>
    <w:p w14:paraId="326ED516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- № 190419/0347705/02 на право заключения концессионного соглашения в отношении общеобразовательной школы на 176 мест со спортивным залом в с. Ак-Эрик Тес-Хемского района, по ул. Ооржака</w:t>
      </w:r>
      <w:r w:rsidR="004850C7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Чадамба, 32а; </w:t>
      </w:r>
    </w:p>
    <w:p w14:paraId="60F17346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- № 170419/0347705/05 на право заключения концессионного соглашения в отношении ясельного корпуса МДОУ Детский сад № 36 «Найырал» г. Кызыл Республики Тыва, ул. Калинина, д. 7 «А»; </w:t>
      </w:r>
    </w:p>
    <w:p w14:paraId="29E02CCE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- № 170419/0347705/06 на право заключения концессионного соглашения в отношении ясельного корпуса МДОУ Детский сад «Малышок» пгт. Каа-Хем</w:t>
      </w:r>
      <w:r w:rsidR="002A5764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r w:rsidR="002A5764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кожууна Республики Тыва; </w:t>
      </w:r>
    </w:p>
    <w:p w14:paraId="1823B5A7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- № 170419/0347705/07 на право заключения концессионного соглашения в отношении ясельного корпуса МДОУ Детский сад № 30 г. Кызыл Республики Тыва, ул. Калинина, д. 4 «А»; </w:t>
      </w:r>
    </w:p>
    <w:p w14:paraId="2CFC80D7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- № 170419/0347705/08 на право заключения концессионного соглашения ясельного корпуса МДОУ Детский сад № 39 «Сказка» г. Кызыла Республики Тыва, ул. Правобережная, д. 40/1; </w:t>
      </w:r>
    </w:p>
    <w:p w14:paraId="6DE78248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- № 190419/0347705/01 на право заключения концессионного соглашения ясельного корпусу на 30 мест к Детскому саду «Солнышко» на территории г. Шагонар Улуг-Хемского района Республики Тыва; </w:t>
      </w:r>
    </w:p>
    <w:p w14:paraId="657DFD9D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- № 190419/0347705/04 на право заключения концессионного соглашения ясельного корпусу на 30 мест к Детскому саду «Ручеек» на территории г. Шагонар</w:t>
      </w:r>
      <w:r w:rsidR="002A5764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Улуг</w:t>
      </w:r>
      <w:r w:rsidR="002A5764" w:rsidRPr="009B5D9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Хемского района Республики Тыва. </w:t>
      </w:r>
    </w:p>
    <w:p w14:paraId="2D775ACF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жалобы были поданы в порядке, предусмотренном статьей 18.1 Федерального закона от 26.07.2006 года № 135-ФЗ </w:t>
      </w:r>
      <w:r w:rsidR="002A5764" w:rsidRPr="009B5D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О защите конкуренции</w:t>
      </w:r>
      <w:r w:rsidR="002A5764" w:rsidRPr="009B5D9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Закон о защите конкуренции). </w:t>
      </w:r>
    </w:p>
    <w:p w14:paraId="56E38AD1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рассмотрения документов и информации, полученных Тывинским УФАС России в рамках рассмотрения жалоб ООО «Ак-Даштыг» в порядке статьи 25 Закона о защите конкуренции, в действиях Правительства Республики Тыва и Министерства установлены признаки нарушения части 1 статьи 15 Закона о защите конкуренции, в связи с чем, и на основании статьи 39.1 Закона о защите конкуренции вынесено Предупреждение о необходимости прекращения указанного нарушения, а именно в течение 30 (тридцати) дней со дня получения Предупреждения необходимо было совершить исчерпывающие действия по расторжению следующих концессионных соглашений: </w:t>
      </w:r>
    </w:p>
    <w:p w14:paraId="72516909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1) концессионное соглашение, заключенное с ООО «Бенконс», в отношении объектов образования - Общеобразовательная школа на 825 мест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как-имущественный комплекс на территории городского округа «Город Кызыл Республики Тыва»; </w:t>
      </w:r>
    </w:p>
    <w:p w14:paraId="38377ACD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2) концессионное соглашение, заключенное с ООО «Олчей», в отношении объектов образования - Общеобразовательная школа на 176 мест как имущественный комплекс на территории с. Ак-Эрик Тес-Хемского района Республики Тыва; </w:t>
      </w:r>
    </w:p>
    <w:p w14:paraId="436EE01E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3) концессионное соглашение, заключенное с ООО «Тарыс», в отношении объектов образования - Ясельный корпус МДОУ Детский сад № 36 «Найырал» г. Кызыла Республики Тыва, ул. Калинина, д. 7 «А»; </w:t>
      </w:r>
    </w:p>
    <w:p w14:paraId="0F98A9FB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4) концессионное соглашение, заключенное с ООО «Тарыс», в отношении объектов образования - Ясельный корпус МДОУ Детский сад «Малышок» гит, Каа-Хем</w:t>
      </w:r>
      <w:r w:rsidR="00731102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Кызылского</w:t>
      </w:r>
      <w:r w:rsidR="00731102"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кожууна Республики Тыва; </w:t>
      </w:r>
    </w:p>
    <w:p w14:paraId="6EBDB5CF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5) концессионное соглашение, заключенное с ООО «Тарыс», в отношении объектов образования - Ясельный корпус МДОУ Детский сад № 30 г. Кызыл Республики Тыва, ул. Калинина, д. 4 «А»; </w:t>
      </w:r>
    </w:p>
    <w:p w14:paraId="7EF4A5CE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6) концессионное соглашение, заключенное с ООО «МонолитСтрой», в отношении объектов образования - Ясельный корпус МДОУ Детский сад № 39 «Сказка» г. Кызыла Республики Тыва, ул. Правобережная, д. 40/1; </w:t>
      </w:r>
    </w:p>
    <w:p w14:paraId="0A89C75A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 xml:space="preserve">7) концессионное соглашение, заключенное с ООО «Олчей», в отношении объектов образования - Ясельный корпус МДОУ Детский сад «Солнышко» на территории г. Шагонар Улуг-Хемского района Республики Тыва; </w:t>
      </w:r>
    </w:p>
    <w:p w14:paraId="62B17061" w14:textId="77777777" w:rsidR="0015446B" w:rsidRPr="009B5D9D" w:rsidRDefault="0015446B" w:rsidP="001544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D9D">
        <w:rPr>
          <w:rFonts w:ascii="Times New Roman" w:eastAsia="Times New Roman" w:hAnsi="Times New Roman"/>
          <w:sz w:val="28"/>
          <w:szCs w:val="28"/>
          <w:lang w:eastAsia="ru-RU"/>
        </w:rPr>
        <w:t>8) концессионное соглашение, заключенное с ООО «Олчей», в отношении объектов образования - Ясельный корпус МДОУ Детский сад «Ручеек» на территории г. Шагонар Улуг-Хемского района Республики Тыва.</w:t>
      </w:r>
    </w:p>
    <w:p w14:paraId="4C312B47" w14:textId="6979DACE" w:rsidR="0015446B" w:rsidRPr="009B5D9D" w:rsidRDefault="002A5A09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Не согласившись с</w:t>
      </w:r>
      <w:bookmarkStart w:id="0" w:name="_GoBack"/>
      <w:bookmarkEnd w:id="0"/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вышеуказанным предупреждением УФАС РТ </w:t>
      </w:r>
      <w:r w:rsidR="0015446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Министерство обратилось в Арбитражный суд Республики Тыва с заявлением о признании недействительным предупреждения Управления Федеральной антимонопольной службы по Республике Тыва о прекращении действий (бездействия), которые содержат признаки нарушения </w:t>
      </w:r>
      <w:r w:rsidR="00305B96" w:rsidRPr="009B5D9D">
        <w:rPr>
          <w:rFonts w:ascii="Times New Roman" w:hAnsi="Times New Roman"/>
          <w:bCs/>
          <w:color w:val="000000"/>
          <w:sz w:val="28"/>
          <w:szCs w:val="28"/>
        </w:rPr>
        <w:t>антимонопольного законодательства от 26.07.2019 г. по делу № 5-3385.</w:t>
      </w:r>
    </w:p>
    <w:p w14:paraId="15562E2B" w14:textId="77777777" w:rsidR="00305B96" w:rsidRPr="009B5D9D" w:rsidRDefault="00305B96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Решением Арбитражного суда Республики Тыва от 07.10.2019 по делу № А69-2242/2019 в удовлетворении заявления Министерства отказано. </w:t>
      </w:r>
    </w:p>
    <w:p w14:paraId="2635E643" w14:textId="77777777" w:rsidR="00442054" w:rsidRPr="009B5D9D" w:rsidRDefault="00305B96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Не согласившись с вышеуказанным решением Министерство </w:t>
      </w:r>
      <w:r w:rsidR="00442054" w:rsidRPr="009B5D9D">
        <w:rPr>
          <w:rFonts w:ascii="Times New Roman" w:hAnsi="Times New Roman"/>
          <w:bCs/>
          <w:color w:val="000000"/>
          <w:sz w:val="28"/>
          <w:szCs w:val="28"/>
        </w:rPr>
        <w:t>обратилось с жалобой в Третий арбитражный апелляционный суд.</w:t>
      </w:r>
    </w:p>
    <w:p w14:paraId="7CCF6C7B" w14:textId="77777777" w:rsidR="00305B96" w:rsidRPr="009B5D9D" w:rsidRDefault="00442054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Постановлением Третьего арбитражного апелляционного суда от 06.12.2019 г. по делу № А69-2242/2019 решение Арбитражного суда Республики Тыва от 07.10.2019 г. по тому же делу </w:t>
      </w:r>
      <w:r w:rsidR="001A5C8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оставлено без изменений. </w:t>
      </w:r>
    </w:p>
    <w:p w14:paraId="3C81AA36" w14:textId="77777777" w:rsidR="001A5C8F" w:rsidRPr="009B5D9D" w:rsidRDefault="001A5C8F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Не согласившись с решением Арбитражного суда Республики Тыва от 07.10.2019 </w:t>
      </w:r>
      <w:r w:rsidR="004A342E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по делу № А69-2242/2019 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и постановлением Третьего арбитражного апелляционного суда от 06.12.2019 г. по делу № А69-2242/2019 Министерство обратилось с кассационной жалобой в Арбитражный суд Восточно - Сибирского округа. </w:t>
      </w:r>
    </w:p>
    <w:p w14:paraId="556BB973" w14:textId="77777777" w:rsidR="001A5C8F" w:rsidRPr="009B5D9D" w:rsidRDefault="004A342E" w:rsidP="004C219A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Одновременно с кассационной жалобой Министерство заявило ходатайство о приостановлении исполнения решения Арбитражного суда Республики Тыва от 07 октября 2019 года по делу № А69-2242/2019, 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lastRenderedPageBreak/>
        <w:t>постановления Третьего арбитражного апелляционного суда от 06 декабря 2019 года по тому же делу до рассмотрения кассационной жалобы.</w:t>
      </w:r>
    </w:p>
    <w:p w14:paraId="20B656D5" w14:textId="77777777" w:rsidR="004A342E" w:rsidRPr="009B5D9D" w:rsidRDefault="004A342E" w:rsidP="004A342E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Рассмотрев данное ходатайство, суд кассационной инстанции </w:t>
      </w:r>
      <w:r w:rsidR="0063620D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определил 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>удовлетвор</w:t>
      </w:r>
      <w:r w:rsidR="0063620D" w:rsidRPr="009B5D9D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>т</w:t>
      </w:r>
      <w:r w:rsidR="0063620D" w:rsidRPr="009B5D9D">
        <w:rPr>
          <w:rFonts w:ascii="Times New Roman" w:hAnsi="Times New Roman"/>
          <w:bCs/>
          <w:color w:val="000000"/>
          <w:sz w:val="28"/>
          <w:szCs w:val="28"/>
        </w:rPr>
        <w:t>ь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3620D" w:rsidRPr="009B5D9D">
        <w:rPr>
          <w:rFonts w:ascii="Times New Roman" w:hAnsi="Times New Roman"/>
          <w:bCs/>
          <w:color w:val="000000"/>
          <w:sz w:val="28"/>
          <w:szCs w:val="28"/>
        </w:rPr>
        <w:t>ходатайство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0E2DEBFE" w14:textId="77777777" w:rsidR="0063620D" w:rsidRPr="009B5D9D" w:rsidRDefault="0063620D" w:rsidP="004A342E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Дело назначено к судебному разбирательству в заседании арбитражного суда кассационной инстанции на 11 февраля 2020 года в 11 часов 20 минут.</w:t>
      </w:r>
    </w:p>
    <w:p w14:paraId="12C3351C" w14:textId="77777777" w:rsidR="00514079" w:rsidRPr="009B5D9D" w:rsidRDefault="00731102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2) </w:t>
      </w:r>
      <w:r w:rsidR="00514079" w:rsidRPr="009B5D9D">
        <w:rPr>
          <w:rFonts w:ascii="Times New Roman" w:hAnsi="Times New Roman"/>
          <w:bCs/>
          <w:color w:val="000000"/>
          <w:sz w:val="28"/>
          <w:szCs w:val="28"/>
        </w:rPr>
        <w:t>25.07.2019 Прокуратурой Республики Тыва в адрес УФАС по РТ было направлено требование № 7-25-2019 о проведении внеплановой проверки в отношении Правительства Республики Тыва в лице Министерства образования и науки Республики Тыва, Министерства культуры Республики Тыва, Министерства строительства и жилищно-коммунального хозяйства Республики Тыва, ООО  «МонолитСтрой», ООО «Олчей», ООО «Тарыс», ООО «Мегастрой», ООО «Бенконс» и ООО «Планета».</w:t>
      </w:r>
    </w:p>
    <w:p w14:paraId="65D931BC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24.06.2019 и 27.06.2019 между Правительством Республики Тыва в лице министра образования и наук</w:t>
      </w:r>
      <w:r w:rsidR="002A5764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и Республики Тыва  Санчаа Т.О. 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>и ООО «Мегастрой» заключено концессионное соглашение в отношении  2 объектов «Детский сад на 280 мест как имущественный комплекс на территории городского округа «город Кызыл  Республики Тыва».</w:t>
      </w:r>
    </w:p>
    <w:p w14:paraId="5855ECD6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27.06.2019  между  Правительством Республики Тыва в лице министра образования и науки Республики Тыва  Санчаа Т.О. и ООО «Планета»  заключено концессионное соглашение в отношении объекта «строительство ясельного корпуса МДОУ Детский сад № 38 г. Кызыла РТ»</w:t>
      </w:r>
      <w:r w:rsidR="00825FDF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36BAB06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25.06.2019 между Правительством Республики Тыва в лице министра образования и науки Республики Тыва  Санчаа Т.О. и  ООО «Олчей»  заключено концессионное соглашение в отношении  объекта «Детский сад на 280 мест как имущественный комплекс на территории городского округа «город Шагоанр, Улуг-Хемского района, Республики Тыва»</w:t>
      </w:r>
      <w:r w:rsidR="00825FDF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48D0ADB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По результатам рассмотрения документов и информации, полученных УФАС России по РТ, в действиях Правительства Республики Тыва и Министерства образования и науки Республики Тыва установлены признаки нарушения части 1 статьи 15 Закона о защите конкуренции, в связи с чем, и на основании статьи 39.1 Закона о защите конкуренции указанным лицам выдано оспариваемое Предупреждение о необходимости прекращения указанного нарушения, а именно в течение 30 (тридцати) дней со дня получения </w:t>
      </w:r>
    </w:p>
    <w:p w14:paraId="31E628D5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Предупреждения необходимо было совершить исчерпывающие действия по расторжению следующих концессионных соглашений:</w:t>
      </w:r>
    </w:p>
    <w:p w14:paraId="65B952D6" w14:textId="77777777" w:rsidR="00514079" w:rsidRPr="009B5D9D" w:rsidRDefault="00825FDF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514079" w:rsidRPr="009B5D9D">
        <w:rPr>
          <w:rFonts w:ascii="Times New Roman" w:hAnsi="Times New Roman"/>
          <w:bCs/>
          <w:color w:val="000000"/>
          <w:sz w:val="28"/>
          <w:szCs w:val="28"/>
        </w:rPr>
        <w:t>концессионное соглашение, заключенное 24.06.2019 года с ООО «Мегастрой», в отношении  объекта  -  Детский сад на 280 мест как имущественный комплекс на территории городского округа «Город Кызыл Республики Тыва»;</w:t>
      </w:r>
    </w:p>
    <w:p w14:paraId="11ABC552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-  концессионное соглашение, заключенное 27.06,2019 года с ООО «Мегастрой», в отношении объекта - Детский сад на 280 мест как имущественный комплекс на территории городского округа «Город Кызыл Республики Тыва»;</w:t>
      </w:r>
    </w:p>
    <w:p w14:paraId="05BD8BA5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-  концессионное соглашение, заключенное 25.06.2019 года с ООО «Планета», в отношении объекта - Ясельный корпус МДОУ Детский сад № 38 г. Кызыла Республики Тыва, ул. Пальмбаха, д, 12;</w:t>
      </w:r>
    </w:p>
    <w:p w14:paraId="53A2FCE7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lastRenderedPageBreak/>
        <w:t>-  концессионное соглашение, заключенное 25.06.2019 года с ООО «Олчей», в отношении объекта - Детский сад на 280 мест как имущественный комплекс на территории г. Шагонар Улуг-Хемского района Республики Тыва».</w:t>
      </w:r>
    </w:p>
    <w:p w14:paraId="2ECCFA18" w14:textId="77777777" w:rsidR="00514079" w:rsidRPr="009B5D9D" w:rsidRDefault="00514079" w:rsidP="00514079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Считая данное предупреждение антимонопольного органа незаконным и нарушающим права и законные интересы, Министерство, обратилось в арбитражный суд с заявлением</w:t>
      </w:r>
      <w:r w:rsidR="00825FD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к Управлению Федеральной антимонопольной службы по Республике Тыва о признании незаконным предупреждения от 01.10.2019 № 5-4921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8A32BD6" w14:textId="77777777" w:rsidR="00514079" w:rsidRPr="009B5D9D" w:rsidRDefault="00825FDF" w:rsidP="00731102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Решением Арбитражного суда Республики Тыва от 20 декабря 2019 г. по делу № А69-3115/2019 г. в удовлетворении заявления Министерства отказано. </w:t>
      </w:r>
    </w:p>
    <w:p w14:paraId="76D55E4C" w14:textId="77777777" w:rsidR="00825FDF" w:rsidRDefault="00825FDF" w:rsidP="00731102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Не согласившись с </w:t>
      </w:r>
      <w:r w:rsidR="002A5764" w:rsidRPr="009B5D9D">
        <w:rPr>
          <w:rFonts w:ascii="Times New Roman" w:hAnsi="Times New Roman"/>
          <w:bCs/>
          <w:color w:val="000000"/>
          <w:sz w:val="28"/>
          <w:szCs w:val="28"/>
        </w:rPr>
        <w:t>решением Арбитражного суда Республики Тыва от 20 декабря 2019 г. по делу № А69-3115/2019 г.</w:t>
      </w:r>
      <w:r w:rsidR="006F4164" w:rsidRPr="009B5D9D">
        <w:rPr>
          <w:rFonts w:ascii="Times New Roman" w:hAnsi="Times New Roman"/>
          <w:bCs/>
          <w:color w:val="000000"/>
          <w:sz w:val="28"/>
          <w:szCs w:val="28"/>
        </w:rPr>
        <w:t>17.01.2020</w:t>
      </w:r>
      <w:r w:rsidR="002A5764" w:rsidRPr="009B5D9D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6F4164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Министерство обратилось с </w:t>
      </w:r>
      <w:r w:rsidR="002A5764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апелляционной </w:t>
      </w:r>
      <w:r w:rsidRPr="009B5D9D">
        <w:rPr>
          <w:rFonts w:ascii="Times New Roman" w:hAnsi="Times New Roman"/>
          <w:bCs/>
          <w:color w:val="000000"/>
          <w:sz w:val="28"/>
          <w:szCs w:val="28"/>
        </w:rPr>
        <w:t>жалобой в Третий арбитражный апелляционный суд.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28F743B" w14:textId="77777777" w:rsidR="00825FDF" w:rsidRDefault="00825FDF" w:rsidP="00731102">
      <w:pPr>
        <w:spacing w:after="0" w:line="240" w:lineRule="auto"/>
        <w:ind w:firstLine="70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46AE78F" w14:textId="77777777" w:rsidR="00E0569B" w:rsidRDefault="00E0569B" w:rsidP="00E0569B">
      <w:pPr>
        <w:pStyle w:val="a3"/>
        <w:rPr>
          <w:i/>
          <w:sz w:val="14"/>
        </w:rPr>
      </w:pPr>
    </w:p>
    <w:p w14:paraId="144210A0" w14:textId="77777777" w:rsidR="009B5D9D" w:rsidRDefault="009B5D9D" w:rsidP="00E0569B">
      <w:pPr>
        <w:pStyle w:val="a3"/>
        <w:rPr>
          <w:i/>
          <w:sz w:val="14"/>
        </w:rPr>
      </w:pPr>
    </w:p>
    <w:p w14:paraId="45847C07" w14:textId="77777777" w:rsidR="009B5D9D" w:rsidRDefault="009B5D9D" w:rsidP="00E0569B">
      <w:pPr>
        <w:pStyle w:val="a3"/>
        <w:rPr>
          <w:i/>
          <w:sz w:val="14"/>
        </w:rPr>
      </w:pPr>
    </w:p>
    <w:p w14:paraId="0696F156" w14:textId="77777777" w:rsidR="009B5D9D" w:rsidRDefault="009B5D9D" w:rsidP="00E0569B">
      <w:pPr>
        <w:pStyle w:val="a3"/>
        <w:rPr>
          <w:i/>
          <w:sz w:val="14"/>
        </w:rPr>
      </w:pPr>
    </w:p>
    <w:p w14:paraId="67B52D15" w14:textId="77777777" w:rsidR="009B5D9D" w:rsidRDefault="009B5D9D" w:rsidP="00E0569B">
      <w:pPr>
        <w:pStyle w:val="a3"/>
        <w:rPr>
          <w:i/>
          <w:sz w:val="14"/>
        </w:rPr>
      </w:pPr>
    </w:p>
    <w:p w14:paraId="2C8F6B5A" w14:textId="77777777" w:rsidR="009B5D9D" w:rsidRDefault="009B5D9D" w:rsidP="00E0569B">
      <w:pPr>
        <w:pStyle w:val="a3"/>
        <w:rPr>
          <w:i/>
          <w:sz w:val="14"/>
        </w:rPr>
      </w:pPr>
    </w:p>
    <w:p w14:paraId="151624AE" w14:textId="77777777" w:rsidR="009B5D9D" w:rsidRDefault="009B5D9D" w:rsidP="00E0569B">
      <w:pPr>
        <w:pStyle w:val="a3"/>
        <w:rPr>
          <w:i/>
          <w:sz w:val="14"/>
        </w:rPr>
      </w:pPr>
    </w:p>
    <w:p w14:paraId="0D89D78B" w14:textId="77777777" w:rsidR="009B5D9D" w:rsidRDefault="009B5D9D" w:rsidP="00E0569B">
      <w:pPr>
        <w:pStyle w:val="a3"/>
        <w:rPr>
          <w:i/>
          <w:sz w:val="14"/>
        </w:rPr>
      </w:pPr>
    </w:p>
    <w:p w14:paraId="7C1EA90A" w14:textId="77777777" w:rsidR="009B5D9D" w:rsidRDefault="009B5D9D" w:rsidP="00E0569B">
      <w:pPr>
        <w:pStyle w:val="a3"/>
        <w:rPr>
          <w:i/>
          <w:sz w:val="14"/>
        </w:rPr>
      </w:pPr>
    </w:p>
    <w:p w14:paraId="3F47D1A7" w14:textId="77777777" w:rsidR="009B5D9D" w:rsidRDefault="009B5D9D" w:rsidP="00E0569B">
      <w:pPr>
        <w:pStyle w:val="a3"/>
        <w:rPr>
          <w:i/>
          <w:sz w:val="14"/>
        </w:rPr>
      </w:pPr>
    </w:p>
    <w:p w14:paraId="4142D899" w14:textId="77777777" w:rsidR="009B5D9D" w:rsidRDefault="009B5D9D" w:rsidP="00E0569B">
      <w:pPr>
        <w:pStyle w:val="a3"/>
        <w:rPr>
          <w:i/>
          <w:sz w:val="14"/>
        </w:rPr>
      </w:pPr>
    </w:p>
    <w:p w14:paraId="3C7C32C2" w14:textId="77777777" w:rsidR="009B5D9D" w:rsidRDefault="009B5D9D" w:rsidP="00E0569B">
      <w:pPr>
        <w:pStyle w:val="a3"/>
        <w:rPr>
          <w:i/>
          <w:sz w:val="14"/>
        </w:rPr>
      </w:pPr>
    </w:p>
    <w:p w14:paraId="03B419C4" w14:textId="77777777" w:rsidR="009B5D9D" w:rsidRDefault="009B5D9D" w:rsidP="00E0569B">
      <w:pPr>
        <w:pStyle w:val="a3"/>
        <w:rPr>
          <w:i/>
          <w:sz w:val="14"/>
        </w:rPr>
      </w:pPr>
    </w:p>
    <w:p w14:paraId="2F4D2D26" w14:textId="77777777" w:rsidR="009B5D9D" w:rsidRDefault="009B5D9D" w:rsidP="00E0569B">
      <w:pPr>
        <w:pStyle w:val="a3"/>
        <w:rPr>
          <w:i/>
          <w:sz w:val="14"/>
        </w:rPr>
      </w:pPr>
    </w:p>
    <w:p w14:paraId="3EC9E671" w14:textId="77777777" w:rsidR="009B5D9D" w:rsidRDefault="009B5D9D" w:rsidP="00E0569B">
      <w:pPr>
        <w:pStyle w:val="a3"/>
        <w:rPr>
          <w:i/>
          <w:sz w:val="14"/>
        </w:rPr>
      </w:pPr>
    </w:p>
    <w:p w14:paraId="629A5C82" w14:textId="77777777" w:rsidR="009B5D9D" w:rsidRDefault="009B5D9D" w:rsidP="00E0569B">
      <w:pPr>
        <w:pStyle w:val="a3"/>
        <w:rPr>
          <w:i/>
          <w:sz w:val="14"/>
        </w:rPr>
      </w:pPr>
    </w:p>
    <w:p w14:paraId="56DBD0CD" w14:textId="77777777" w:rsidR="009B5D9D" w:rsidRDefault="009B5D9D" w:rsidP="00E0569B">
      <w:pPr>
        <w:pStyle w:val="a3"/>
        <w:rPr>
          <w:i/>
          <w:sz w:val="14"/>
        </w:rPr>
      </w:pPr>
    </w:p>
    <w:p w14:paraId="49E61FB0" w14:textId="77777777" w:rsidR="009B5D9D" w:rsidRDefault="009B5D9D" w:rsidP="00E0569B">
      <w:pPr>
        <w:pStyle w:val="a3"/>
        <w:rPr>
          <w:i/>
          <w:sz w:val="14"/>
        </w:rPr>
      </w:pPr>
    </w:p>
    <w:p w14:paraId="1C5A8D43" w14:textId="77777777" w:rsidR="009B5D9D" w:rsidRDefault="009B5D9D" w:rsidP="00E0569B">
      <w:pPr>
        <w:pStyle w:val="a3"/>
        <w:rPr>
          <w:i/>
          <w:sz w:val="14"/>
        </w:rPr>
      </w:pPr>
    </w:p>
    <w:p w14:paraId="58EA1383" w14:textId="77777777" w:rsidR="009B5D9D" w:rsidRDefault="009B5D9D" w:rsidP="00E0569B">
      <w:pPr>
        <w:pStyle w:val="a3"/>
        <w:rPr>
          <w:i/>
          <w:sz w:val="14"/>
        </w:rPr>
      </w:pPr>
    </w:p>
    <w:p w14:paraId="26FB7011" w14:textId="77777777" w:rsidR="009B5D9D" w:rsidRDefault="009B5D9D" w:rsidP="00E0569B">
      <w:pPr>
        <w:pStyle w:val="a3"/>
        <w:rPr>
          <w:i/>
          <w:sz w:val="14"/>
        </w:rPr>
      </w:pPr>
    </w:p>
    <w:p w14:paraId="17071019" w14:textId="77777777" w:rsidR="009B5D9D" w:rsidRDefault="009B5D9D" w:rsidP="00E0569B">
      <w:pPr>
        <w:pStyle w:val="a3"/>
        <w:rPr>
          <w:i/>
          <w:sz w:val="14"/>
        </w:rPr>
      </w:pPr>
    </w:p>
    <w:p w14:paraId="05015358" w14:textId="77777777" w:rsidR="009B5D9D" w:rsidRDefault="009B5D9D" w:rsidP="009B5D9D">
      <w:pPr>
        <w:pStyle w:val="a3"/>
        <w:rPr>
          <w:i/>
          <w:sz w:val="14"/>
        </w:rPr>
      </w:pPr>
    </w:p>
    <w:sectPr w:rsidR="009B5D9D" w:rsidSect="00065133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D15"/>
    <w:rsid w:val="00027542"/>
    <w:rsid w:val="00044621"/>
    <w:rsid w:val="00063E67"/>
    <w:rsid w:val="000641C3"/>
    <w:rsid w:val="00065133"/>
    <w:rsid w:val="00071A11"/>
    <w:rsid w:val="000761CC"/>
    <w:rsid w:val="00076D19"/>
    <w:rsid w:val="00091646"/>
    <w:rsid w:val="000941F4"/>
    <w:rsid w:val="000F0810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67B28"/>
    <w:rsid w:val="002A2CA3"/>
    <w:rsid w:val="002A5764"/>
    <w:rsid w:val="002A5A09"/>
    <w:rsid w:val="002C0CC3"/>
    <w:rsid w:val="002C21D1"/>
    <w:rsid w:val="002D0100"/>
    <w:rsid w:val="00305B96"/>
    <w:rsid w:val="00311329"/>
    <w:rsid w:val="00316FC0"/>
    <w:rsid w:val="0037030F"/>
    <w:rsid w:val="00384DA4"/>
    <w:rsid w:val="003961A0"/>
    <w:rsid w:val="00397AA6"/>
    <w:rsid w:val="003A21BF"/>
    <w:rsid w:val="003A40D4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850C7"/>
    <w:rsid w:val="004A342E"/>
    <w:rsid w:val="004C219A"/>
    <w:rsid w:val="004D4065"/>
    <w:rsid w:val="004E6429"/>
    <w:rsid w:val="00514079"/>
    <w:rsid w:val="00514BB9"/>
    <w:rsid w:val="0052011B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F226D"/>
    <w:rsid w:val="005F4880"/>
    <w:rsid w:val="00612D33"/>
    <w:rsid w:val="00616952"/>
    <w:rsid w:val="00621C2D"/>
    <w:rsid w:val="00630903"/>
    <w:rsid w:val="00634FBE"/>
    <w:rsid w:val="0063620D"/>
    <w:rsid w:val="006644D2"/>
    <w:rsid w:val="00682D40"/>
    <w:rsid w:val="006A0CFB"/>
    <w:rsid w:val="006B30E9"/>
    <w:rsid w:val="006B359D"/>
    <w:rsid w:val="006C63DA"/>
    <w:rsid w:val="006E4EA4"/>
    <w:rsid w:val="006E5A58"/>
    <w:rsid w:val="006F4164"/>
    <w:rsid w:val="00721AAC"/>
    <w:rsid w:val="00724D13"/>
    <w:rsid w:val="00731102"/>
    <w:rsid w:val="007779E0"/>
    <w:rsid w:val="00785877"/>
    <w:rsid w:val="007A1D25"/>
    <w:rsid w:val="007A405D"/>
    <w:rsid w:val="007D6B30"/>
    <w:rsid w:val="007E71D1"/>
    <w:rsid w:val="007F62CB"/>
    <w:rsid w:val="0080550E"/>
    <w:rsid w:val="00823BAD"/>
    <w:rsid w:val="008252E6"/>
    <w:rsid w:val="00825FDF"/>
    <w:rsid w:val="00833CD7"/>
    <w:rsid w:val="00853FD0"/>
    <w:rsid w:val="00855123"/>
    <w:rsid w:val="00887047"/>
    <w:rsid w:val="0089215F"/>
    <w:rsid w:val="008A657F"/>
    <w:rsid w:val="008D74AF"/>
    <w:rsid w:val="008E6A9C"/>
    <w:rsid w:val="009001B5"/>
    <w:rsid w:val="00904BEC"/>
    <w:rsid w:val="0092242F"/>
    <w:rsid w:val="00936B1B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84FE4"/>
    <w:rsid w:val="00AB5EC1"/>
    <w:rsid w:val="00AF019C"/>
    <w:rsid w:val="00B00AA6"/>
    <w:rsid w:val="00B03A9C"/>
    <w:rsid w:val="00B05A60"/>
    <w:rsid w:val="00B24A76"/>
    <w:rsid w:val="00B32235"/>
    <w:rsid w:val="00B37748"/>
    <w:rsid w:val="00B569A8"/>
    <w:rsid w:val="00B66C1E"/>
    <w:rsid w:val="00B94444"/>
    <w:rsid w:val="00BA5799"/>
    <w:rsid w:val="00BD3B44"/>
    <w:rsid w:val="00BE112E"/>
    <w:rsid w:val="00BE6FFB"/>
    <w:rsid w:val="00C051E5"/>
    <w:rsid w:val="00C76552"/>
    <w:rsid w:val="00CC4376"/>
    <w:rsid w:val="00D16D15"/>
    <w:rsid w:val="00D34D38"/>
    <w:rsid w:val="00D95C68"/>
    <w:rsid w:val="00DD3AD0"/>
    <w:rsid w:val="00DD6AFD"/>
    <w:rsid w:val="00E000DE"/>
    <w:rsid w:val="00E0569B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56E55"/>
    <w:rsid w:val="00F66727"/>
    <w:rsid w:val="00F72685"/>
    <w:rsid w:val="00F74068"/>
    <w:rsid w:val="00F8255F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бухгалтерия</cp:lastModifiedBy>
  <cp:revision>12</cp:revision>
  <cp:lastPrinted>2019-08-07T03:14:00Z</cp:lastPrinted>
  <dcterms:created xsi:type="dcterms:W3CDTF">2019-08-22T02:33:00Z</dcterms:created>
  <dcterms:modified xsi:type="dcterms:W3CDTF">2020-07-16T09:03:00Z</dcterms:modified>
</cp:coreProperties>
</file>