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4BBBBD" w14:textId="46F38CB0" w:rsidR="009B2F22" w:rsidRPr="00843CDA" w:rsidRDefault="009F24E4" w:rsidP="00843CD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развитии отрасли науки </w:t>
      </w:r>
      <w:r w:rsidR="009B2F22" w:rsidRPr="00843CDA">
        <w:rPr>
          <w:rFonts w:ascii="Times New Roman" w:hAnsi="Times New Roman" w:cs="Times New Roman"/>
          <w:b/>
          <w:bCs/>
          <w:sz w:val="28"/>
          <w:szCs w:val="28"/>
        </w:rPr>
        <w:t>в Республике Тыва за период с 2021 по 2025 годы</w:t>
      </w:r>
    </w:p>
    <w:p w14:paraId="47247CF3" w14:textId="77777777" w:rsidR="00374968" w:rsidRPr="00374968" w:rsidRDefault="00A344AB" w:rsidP="00374968">
      <w:pPr>
        <w:pStyle w:val="a3"/>
        <w:pBdr>
          <w:top w:val="single" w:sz="6" w:space="0" w:color="FFFFFF"/>
          <w:left w:val="single" w:sz="6" w:space="0" w:color="FFFFFF"/>
          <w:bottom w:val="single" w:sz="6" w:space="30" w:color="FFFFFF"/>
          <w:right w:val="single" w:sz="6" w:space="0" w:color="FFFFFF"/>
        </w:pBdr>
        <w:shd w:val="clear" w:color="auto" w:fill="FFFFFF"/>
        <w:tabs>
          <w:tab w:val="left" w:pos="1778"/>
        </w:tabs>
        <w:ind w:left="0" w:firstLine="567"/>
        <w:jc w:val="both"/>
        <w:rPr>
          <w:rFonts w:ascii="Times New Roman" w:eastAsia="Cambria" w:hAnsi="Times New Roman" w:cs="Times New Roman"/>
          <w:bCs/>
          <w:sz w:val="28"/>
          <w:szCs w:val="28"/>
        </w:rPr>
      </w:pPr>
      <w:r w:rsidRPr="00A344AB">
        <w:rPr>
          <w:rFonts w:ascii="Times New Roman" w:hAnsi="Times New Roman" w:cs="Times New Roman"/>
          <w:sz w:val="28"/>
          <w:szCs w:val="28"/>
        </w:rPr>
        <w:t xml:space="preserve">Наука играет </w:t>
      </w:r>
      <w:r w:rsidR="000F1BE7">
        <w:rPr>
          <w:rFonts w:ascii="Times New Roman" w:hAnsi="Times New Roman" w:cs="Times New Roman"/>
          <w:sz w:val="28"/>
          <w:szCs w:val="28"/>
        </w:rPr>
        <w:t xml:space="preserve">одну из главных </w:t>
      </w:r>
      <w:r w:rsidR="002F52BB">
        <w:rPr>
          <w:rFonts w:ascii="Times New Roman" w:hAnsi="Times New Roman" w:cs="Times New Roman"/>
          <w:sz w:val="28"/>
          <w:szCs w:val="28"/>
        </w:rPr>
        <w:t xml:space="preserve">ролей </w:t>
      </w:r>
      <w:r w:rsidR="002F52BB" w:rsidRPr="00A344AB">
        <w:rPr>
          <w:rFonts w:ascii="Times New Roman" w:hAnsi="Times New Roman" w:cs="Times New Roman"/>
          <w:sz w:val="28"/>
          <w:szCs w:val="28"/>
        </w:rPr>
        <w:t>в</w:t>
      </w:r>
      <w:r w:rsidRPr="00A344AB">
        <w:rPr>
          <w:rFonts w:ascii="Times New Roman" w:hAnsi="Times New Roman" w:cs="Times New Roman"/>
          <w:sz w:val="28"/>
          <w:szCs w:val="28"/>
        </w:rPr>
        <w:t xml:space="preserve"> развитии современного общества, оказывая значительное влияние на социальные и экономические процессы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74968" w:rsidRPr="00374968">
        <w:rPr>
          <w:rFonts w:ascii="Times New Roman" w:eastAsia="Cambria" w:hAnsi="Times New Roman" w:cs="Times New Roman"/>
          <w:position w:val="-1"/>
          <w:sz w:val="28"/>
          <w:szCs w:val="28"/>
        </w:rPr>
        <w:t xml:space="preserve">В целях усиления роли науки и технологий в решении важнейших задач развития общества и страны, учитывая результаты, достигнутые в ходе проведения в 2021 году в Российской Федерации Года науки и технологий, Указом Президента Российской Федерации от 25 апреля 2022 г. № 231 2022-2031 годы в Российской Федерации </w:t>
      </w:r>
      <w:r w:rsidR="00374968" w:rsidRPr="00374968">
        <w:rPr>
          <w:rFonts w:ascii="Times New Roman" w:eastAsia="Cambria" w:hAnsi="Times New Roman" w:cs="Times New Roman"/>
          <w:bCs/>
          <w:position w:val="-1"/>
          <w:sz w:val="28"/>
          <w:szCs w:val="28"/>
        </w:rPr>
        <w:t>объявлен Десятилетием науки и технологий.</w:t>
      </w:r>
    </w:p>
    <w:p w14:paraId="5361D182" w14:textId="77777777" w:rsidR="00374968" w:rsidRDefault="00374968" w:rsidP="00374968">
      <w:pPr>
        <w:pStyle w:val="a3"/>
        <w:pBdr>
          <w:top w:val="single" w:sz="6" w:space="0" w:color="FFFFFF"/>
          <w:left w:val="single" w:sz="6" w:space="0" w:color="FFFFFF"/>
          <w:bottom w:val="single" w:sz="6" w:space="30" w:color="FFFFFF"/>
          <w:right w:val="single" w:sz="6" w:space="0" w:color="FFFFFF"/>
        </w:pBdr>
        <w:shd w:val="clear" w:color="auto" w:fill="FFFFFF"/>
        <w:tabs>
          <w:tab w:val="left" w:pos="1778"/>
        </w:tabs>
        <w:ind w:left="0" w:firstLine="567"/>
        <w:jc w:val="both"/>
        <w:rPr>
          <w:rFonts w:ascii="Times New Roman" w:eastAsia="Cambria" w:hAnsi="Times New Roman" w:cs="Times New Roman"/>
          <w:position w:val="-1"/>
          <w:sz w:val="28"/>
          <w:szCs w:val="28"/>
        </w:rPr>
      </w:pPr>
      <w:r w:rsidRPr="00374968">
        <w:rPr>
          <w:rFonts w:ascii="Times New Roman" w:eastAsia="Cambria" w:hAnsi="Times New Roman" w:cs="Times New Roman"/>
          <w:position w:val="-1"/>
          <w:sz w:val="28"/>
          <w:szCs w:val="28"/>
        </w:rPr>
        <w:t>Основными задачами являются привлечение талантливой молодежи в сферу исследований и разработок, содействие вовлечению исследователей и разработчиков в решение важнейших задач развития общества и страны, повышение доступности информации о достижениях и перспективах российской науки для граждан Российской Федерации.</w:t>
      </w:r>
    </w:p>
    <w:p w14:paraId="6DE5EBED" w14:textId="304471BE" w:rsidR="00407995" w:rsidRDefault="00374968" w:rsidP="00407995">
      <w:pPr>
        <w:pStyle w:val="a3"/>
        <w:pBdr>
          <w:top w:val="single" w:sz="6" w:space="0" w:color="FFFFFF"/>
          <w:left w:val="single" w:sz="6" w:space="0" w:color="FFFFFF"/>
          <w:bottom w:val="single" w:sz="6" w:space="30" w:color="FFFFFF"/>
          <w:right w:val="single" w:sz="6" w:space="0" w:color="FFFFFF"/>
        </w:pBdr>
        <w:shd w:val="clear" w:color="auto" w:fill="FFFFFF"/>
        <w:tabs>
          <w:tab w:val="left" w:pos="1778"/>
        </w:tabs>
        <w:ind w:left="0" w:firstLine="567"/>
        <w:jc w:val="both"/>
        <w:rPr>
          <w:rFonts w:ascii="Times New Roman" w:eastAsia="Cambria" w:hAnsi="Times New Roman" w:cs="Times New Roman"/>
          <w:position w:val="-1"/>
          <w:sz w:val="28"/>
          <w:szCs w:val="28"/>
        </w:rPr>
      </w:pPr>
      <w:r w:rsidRPr="00374968">
        <w:rPr>
          <w:rFonts w:ascii="Times New Roman" w:eastAsia="Cambria" w:hAnsi="Times New Roman" w:cs="Times New Roman"/>
          <w:position w:val="-1"/>
          <w:sz w:val="28"/>
          <w:szCs w:val="28"/>
        </w:rPr>
        <w:t>Распоряжением Правительства РТ от 21.11.2022 г. № 654-р утвержден план Десятилетия науки и технологий в Республике Тыва</w:t>
      </w:r>
      <w:r>
        <w:rPr>
          <w:rFonts w:ascii="Times New Roman" w:eastAsia="Cambria" w:hAnsi="Times New Roman" w:cs="Times New Roman"/>
          <w:position w:val="-1"/>
          <w:sz w:val="28"/>
          <w:szCs w:val="28"/>
        </w:rPr>
        <w:t xml:space="preserve"> (</w:t>
      </w:r>
      <w:r w:rsidR="003B331B">
        <w:rPr>
          <w:rFonts w:ascii="Times New Roman" w:eastAsia="Cambria" w:hAnsi="Times New Roman" w:cs="Times New Roman"/>
          <w:position w:val="-1"/>
          <w:sz w:val="28"/>
          <w:szCs w:val="28"/>
        </w:rPr>
        <w:t>распоряжением от 07.08.2024 г. № 437-р</w:t>
      </w:r>
      <w:r>
        <w:rPr>
          <w:rFonts w:ascii="Times New Roman" w:eastAsia="Cambria" w:hAnsi="Times New Roman" w:cs="Times New Roman"/>
          <w:position w:val="-1"/>
          <w:sz w:val="28"/>
          <w:szCs w:val="28"/>
        </w:rPr>
        <w:t xml:space="preserve"> внесены изменения</w:t>
      </w:r>
      <w:r w:rsidR="003B331B">
        <w:rPr>
          <w:rFonts w:ascii="Times New Roman" w:eastAsia="Cambria" w:hAnsi="Times New Roman" w:cs="Times New Roman"/>
          <w:position w:val="-1"/>
          <w:sz w:val="28"/>
          <w:szCs w:val="28"/>
        </w:rPr>
        <w:t>).</w:t>
      </w:r>
    </w:p>
    <w:p w14:paraId="4CCC55E6" w14:textId="77777777" w:rsidR="00F9676E" w:rsidRDefault="00F9676E" w:rsidP="00407995">
      <w:pPr>
        <w:pStyle w:val="a3"/>
        <w:pBdr>
          <w:top w:val="single" w:sz="6" w:space="0" w:color="FFFFFF"/>
          <w:left w:val="single" w:sz="6" w:space="0" w:color="FFFFFF"/>
          <w:bottom w:val="single" w:sz="6" w:space="30" w:color="FFFFFF"/>
          <w:right w:val="single" w:sz="6" w:space="0" w:color="FFFFFF"/>
        </w:pBdr>
        <w:shd w:val="clear" w:color="auto" w:fill="FFFFFF"/>
        <w:tabs>
          <w:tab w:val="left" w:pos="1778"/>
        </w:tabs>
        <w:ind w:left="0" w:firstLine="567"/>
        <w:jc w:val="both"/>
        <w:rPr>
          <w:rFonts w:ascii="Times New Roman" w:eastAsia="Cambria" w:hAnsi="Times New Roman" w:cs="Times New Roman"/>
          <w:position w:val="-1"/>
          <w:sz w:val="28"/>
          <w:szCs w:val="28"/>
        </w:rPr>
      </w:pPr>
    </w:p>
    <w:p w14:paraId="0DA8287C" w14:textId="512AB170" w:rsidR="00407995" w:rsidRDefault="00407995" w:rsidP="00C7572F">
      <w:pPr>
        <w:pStyle w:val="a3"/>
        <w:pBdr>
          <w:top w:val="single" w:sz="6" w:space="0" w:color="FFFFFF"/>
          <w:left w:val="single" w:sz="6" w:space="0" w:color="FFFFFF"/>
          <w:bottom w:val="single" w:sz="6" w:space="30" w:color="FFFFFF"/>
          <w:right w:val="single" w:sz="6" w:space="0" w:color="FFFFFF"/>
        </w:pBdr>
        <w:shd w:val="clear" w:color="auto" w:fill="FFFFFF"/>
        <w:tabs>
          <w:tab w:val="left" w:pos="1778"/>
        </w:tabs>
        <w:spacing w:after="0"/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</w:t>
      </w:r>
      <w:r w:rsidRPr="007A3304">
        <w:rPr>
          <w:rFonts w:ascii="Times New Roman" w:hAnsi="Times New Roman"/>
          <w:b/>
          <w:bCs/>
          <w:sz w:val="28"/>
          <w:szCs w:val="28"/>
        </w:rPr>
        <w:t>аучный потенциал</w:t>
      </w:r>
      <w:r w:rsidRPr="007A3304">
        <w:rPr>
          <w:rFonts w:ascii="Times New Roman" w:hAnsi="Times New Roman"/>
          <w:sz w:val="28"/>
          <w:szCs w:val="28"/>
        </w:rPr>
        <w:t xml:space="preserve"> </w:t>
      </w:r>
      <w:r w:rsidRPr="00640287">
        <w:rPr>
          <w:rFonts w:ascii="Times New Roman" w:hAnsi="Times New Roman"/>
          <w:b/>
          <w:bCs/>
          <w:sz w:val="28"/>
          <w:szCs w:val="28"/>
        </w:rPr>
        <w:t>Республики Тыва</w:t>
      </w:r>
      <w:r>
        <w:rPr>
          <w:rFonts w:ascii="Times New Roman" w:hAnsi="Times New Roman"/>
          <w:b/>
          <w:bCs/>
          <w:sz w:val="28"/>
          <w:szCs w:val="28"/>
        </w:rPr>
        <w:t xml:space="preserve"> за 2021-2025 гг.</w:t>
      </w:r>
    </w:p>
    <w:p w14:paraId="3CBF302E" w14:textId="77777777" w:rsidR="00407995" w:rsidRDefault="00407995" w:rsidP="00C7572F">
      <w:pPr>
        <w:pStyle w:val="a3"/>
        <w:pBdr>
          <w:top w:val="single" w:sz="6" w:space="0" w:color="FFFFFF"/>
          <w:left w:val="single" w:sz="6" w:space="0" w:color="FFFFFF"/>
          <w:bottom w:val="single" w:sz="6" w:space="30" w:color="FFFFFF"/>
          <w:right w:val="single" w:sz="6" w:space="0" w:color="FFFFFF"/>
        </w:pBdr>
        <w:shd w:val="clear" w:color="auto" w:fill="FFFFFF"/>
        <w:tabs>
          <w:tab w:val="left" w:pos="1778"/>
        </w:tabs>
        <w:spacing w:after="0"/>
        <w:ind w:left="0" w:firstLine="567"/>
        <w:jc w:val="both"/>
        <w:rPr>
          <w:rFonts w:ascii="Times New Roman" w:eastAsia="Cambria" w:hAnsi="Times New Roman" w:cs="Times New Roman"/>
          <w:position w:val="-1"/>
          <w:sz w:val="28"/>
          <w:szCs w:val="28"/>
        </w:rPr>
      </w:pPr>
    </w:p>
    <w:p w14:paraId="47EE4CD6" w14:textId="77777777" w:rsidR="003B331B" w:rsidRDefault="009D5186" w:rsidP="00C7572F">
      <w:pPr>
        <w:pStyle w:val="a3"/>
        <w:pBdr>
          <w:top w:val="single" w:sz="6" w:space="0" w:color="FFFFFF"/>
          <w:left w:val="single" w:sz="6" w:space="0" w:color="FFFFFF"/>
          <w:bottom w:val="single" w:sz="6" w:space="30" w:color="FFFFFF"/>
          <w:right w:val="single" w:sz="6" w:space="0" w:color="FFFFFF"/>
        </w:pBdr>
        <w:shd w:val="clear" w:color="auto" w:fill="FFFFFF"/>
        <w:tabs>
          <w:tab w:val="left" w:pos="1778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37ED4">
        <w:rPr>
          <w:rFonts w:ascii="Times New Roman" w:hAnsi="Times New Roman" w:cs="Times New Roman"/>
          <w:sz w:val="28"/>
          <w:szCs w:val="28"/>
        </w:rPr>
        <w:t>Для развития науки и инновационной деятельности в Республике Тыва имеется достаточный научный кадровый потенциал. Ф</w:t>
      </w:r>
      <w:r w:rsidRPr="00D37ED4">
        <w:rPr>
          <w:rFonts w:ascii="Times New Roman" w:hAnsi="Times New Roman"/>
          <w:sz w:val="28"/>
          <w:szCs w:val="28"/>
        </w:rPr>
        <w:t>ункционируют 7 научных и научно-образовательных организаций, из них:</w:t>
      </w:r>
    </w:p>
    <w:p w14:paraId="463DEBC8" w14:textId="77777777" w:rsidR="003B331B" w:rsidRDefault="009D5186" w:rsidP="003B331B">
      <w:pPr>
        <w:pStyle w:val="a3"/>
        <w:pBdr>
          <w:top w:val="single" w:sz="6" w:space="0" w:color="FFFFFF"/>
          <w:left w:val="single" w:sz="6" w:space="0" w:color="FFFFFF"/>
          <w:bottom w:val="single" w:sz="6" w:space="30" w:color="FFFFFF"/>
          <w:right w:val="single" w:sz="6" w:space="0" w:color="FFFFFF"/>
        </w:pBdr>
        <w:shd w:val="clear" w:color="auto" w:fill="FFFFFF"/>
        <w:tabs>
          <w:tab w:val="left" w:pos="1778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37ED4">
        <w:rPr>
          <w:rFonts w:ascii="Times New Roman" w:hAnsi="Times New Roman"/>
          <w:sz w:val="28"/>
          <w:szCs w:val="28"/>
        </w:rPr>
        <w:t>- федерального подчинения – 3 организации:</w:t>
      </w:r>
      <w:bookmarkStart w:id="0" w:name="_Hlk219476876"/>
    </w:p>
    <w:p w14:paraId="43B46925" w14:textId="77777777" w:rsidR="003B331B" w:rsidRDefault="009D5186" w:rsidP="003B331B">
      <w:pPr>
        <w:pStyle w:val="a3"/>
        <w:pBdr>
          <w:top w:val="single" w:sz="6" w:space="0" w:color="FFFFFF"/>
          <w:left w:val="single" w:sz="6" w:space="0" w:color="FFFFFF"/>
          <w:bottom w:val="single" w:sz="6" w:space="30" w:color="FFFFFF"/>
          <w:right w:val="single" w:sz="6" w:space="0" w:color="FFFFFF"/>
        </w:pBdr>
        <w:shd w:val="clear" w:color="auto" w:fill="FFFFFF"/>
        <w:tabs>
          <w:tab w:val="left" w:pos="1778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37ED4">
        <w:rPr>
          <w:rFonts w:ascii="Times New Roman" w:hAnsi="Times New Roman"/>
          <w:sz w:val="28"/>
          <w:szCs w:val="28"/>
        </w:rPr>
        <w:t xml:space="preserve">1) </w:t>
      </w:r>
      <w:proofErr w:type="spellStart"/>
      <w:r w:rsidRPr="00D37ED4">
        <w:rPr>
          <w:rFonts w:ascii="Times New Roman" w:hAnsi="Times New Roman"/>
          <w:sz w:val="28"/>
          <w:szCs w:val="28"/>
        </w:rPr>
        <w:t>ФГБУН</w:t>
      </w:r>
      <w:proofErr w:type="spellEnd"/>
      <w:r w:rsidRPr="00D37ED4">
        <w:rPr>
          <w:rFonts w:ascii="Times New Roman" w:hAnsi="Times New Roman"/>
          <w:sz w:val="28"/>
          <w:szCs w:val="28"/>
        </w:rPr>
        <w:t xml:space="preserve"> «Тувинский институт комплексного освоения природных ресурсов СО РАН» (далее – </w:t>
      </w:r>
      <w:proofErr w:type="spellStart"/>
      <w:r w:rsidRPr="00D37ED4">
        <w:rPr>
          <w:rFonts w:ascii="Times New Roman" w:hAnsi="Times New Roman"/>
          <w:sz w:val="28"/>
          <w:szCs w:val="28"/>
        </w:rPr>
        <w:t>ТувИКОПР</w:t>
      </w:r>
      <w:proofErr w:type="spellEnd"/>
      <w:r w:rsidRPr="00D37ED4">
        <w:rPr>
          <w:rFonts w:ascii="Times New Roman" w:hAnsi="Times New Roman"/>
          <w:sz w:val="28"/>
          <w:szCs w:val="28"/>
        </w:rPr>
        <w:t xml:space="preserve"> СО РАН);</w:t>
      </w:r>
    </w:p>
    <w:p w14:paraId="5ECAE93E" w14:textId="77777777" w:rsidR="003B331B" w:rsidRDefault="009D5186" w:rsidP="003B331B">
      <w:pPr>
        <w:pStyle w:val="a3"/>
        <w:pBdr>
          <w:top w:val="single" w:sz="6" w:space="0" w:color="FFFFFF"/>
          <w:left w:val="single" w:sz="6" w:space="0" w:color="FFFFFF"/>
          <w:bottom w:val="single" w:sz="6" w:space="30" w:color="FFFFFF"/>
          <w:right w:val="single" w:sz="6" w:space="0" w:color="FFFFFF"/>
        </w:pBdr>
        <w:shd w:val="clear" w:color="auto" w:fill="FFFFFF"/>
        <w:tabs>
          <w:tab w:val="left" w:pos="1778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37ED4">
        <w:rPr>
          <w:rFonts w:ascii="Times New Roman" w:hAnsi="Times New Roman"/>
          <w:sz w:val="28"/>
          <w:szCs w:val="28"/>
        </w:rPr>
        <w:t>2</w:t>
      </w:r>
      <w:r w:rsidRPr="00D37ED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) </w:t>
      </w:r>
      <w:r w:rsidRPr="00D37ED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Тувинский научно-исследовательский институт сельского хозяйства – филиал </w:t>
      </w:r>
      <w:proofErr w:type="spellStart"/>
      <w:r w:rsidRPr="00D37ED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ФГБУН</w:t>
      </w:r>
      <w:proofErr w:type="spellEnd"/>
      <w:r w:rsidRPr="00D37ED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Сибирского федерального научного центра </w:t>
      </w:r>
      <w:proofErr w:type="spellStart"/>
      <w:r w:rsidRPr="00D37ED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агробиотехнологий</w:t>
      </w:r>
      <w:proofErr w:type="spellEnd"/>
      <w:r w:rsidRPr="00D37ED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Российской академии наук (Тувинский </w:t>
      </w:r>
      <w:proofErr w:type="spellStart"/>
      <w:r w:rsidRPr="00D37ED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НИИСХ</w:t>
      </w:r>
      <w:proofErr w:type="spellEnd"/>
      <w:r w:rsidRPr="00D37ED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– филиал </w:t>
      </w:r>
      <w:proofErr w:type="spellStart"/>
      <w:r w:rsidRPr="00D37ED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СФНЦА</w:t>
      </w:r>
      <w:proofErr w:type="spellEnd"/>
      <w:r w:rsidRPr="00D37ED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РАН)</w:t>
      </w:r>
      <w:r w:rsidRPr="00D37ED4">
        <w:rPr>
          <w:rFonts w:ascii="Times New Roman" w:hAnsi="Times New Roman"/>
          <w:sz w:val="28"/>
          <w:szCs w:val="28"/>
        </w:rPr>
        <w:t>;</w:t>
      </w:r>
    </w:p>
    <w:p w14:paraId="3C929B82" w14:textId="77777777" w:rsidR="003B331B" w:rsidRDefault="009D5186" w:rsidP="003B331B">
      <w:pPr>
        <w:pStyle w:val="a3"/>
        <w:pBdr>
          <w:top w:val="single" w:sz="6" w:space="0" w:color="FFFFFF"/>
          <w:left w:val="single" w:sz="6" w:space="0" w:color="FFFFFF"/>
          <w:bottom w:val="single" w:sz="6" w:space="30" w:color="FFFFFF"/>
          <w:right w:val="single" w:sz="6" w:space="0" w:color="FFFFFF"/>
        </w:pBdr>
        <w:shd w:val="clear" w:color="auto" w:fill="FFFFFF"/>
        <w:tabs>
          <w:tab w:val="left" w:pos="1778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37ED4">
        <w:rPr>
          <w:rFonts w:ascii="Times New Roman" w:hAnsi="Times New Roman"/>
          <w:sz w:val="28"/>
          <w:szCs w:val="28"/>
        </w:rPr>
        <w:t xml:space="preserve">3) </w:t>
      </w:r>
      <w:proofErr w:type="spellStart"/>
      <w:r w:rsidRPr="00D37ED4">
        <w:rPr>
          <w:rFonts w:ascii="Times New Roman" w:hAnsi="Times New Roman"/>
          <w:sz w:val="28"/>
          <w:szCs w:val="28"/>
        </w:rPr>
        <w:t>ФГБОУ</w:t>
      </w:r>
      <w:proofErr w:type="spellEnd"/>
      <w:r w:rsidRPr="00D37ED4">
        <w:rPr>
          <w:rFonts w:ascii="Times New Roman" w:hAnsi="Times New Roman"/>
          <w:sz w:val="28"/>
          <w:szCs w:val="28"/>
        </w:rPr>
        <w:t xml:space="preserve"> ВО «Тувинский государственный университет» (далее – </w:t>
      </w:r>
      <w:proofErr w:type="spellStart"/>
      <w:r w:rsidRPr="00D37ED4">
        <w:rPr>
          <w:rFonts w:ascii="Times New Roman" w:hAnsi="Times New Roman"/>
          <w:sz w:val="28"/>
          <w:szCs w:val="28"/>
        </w:rPr>
        <w:t>ТувГУ</w:t>
      </w:r>
      <w:proofErr w:type="spellEnd"/>
      <w:r w:rsidRPr="00D37ED4">
        <w:rPr>
          <w:rFonts w:ascii="Times New Roman" w:hAnsi="Times New Roman"/>
          <w:sz w:val="28"/>
          <w:szCs w:val="28"/>
        </w:rPr>
        <w:t xml:space="preserve">); </w:t>
      </w:r>
      <w:bookmarkEnd w:id="0"/>
    </w:p>
    <w:p w14:paraId="11D98038" w14:textId="77777777" w:rsidR="003B331B" w:rsidRDefault="009D5186" w:rsidP="003B331B">
      <w:pPr>
        <w:pStyle w:val="a3"/>
        <w:pBdr>
          <w:top w:val="single" w:sz="6" w:space="0" w:color="FFFFFF"/>
          <w:left w:val="single" w:sz="6" w:space="0" w:color="FFFFFF"/>
          <w:bottom w:val="single" w:sz="6" w:space="30" w:color="FFFFFF"/>
          <w:right w:val="single" w:sz="6" w:space="0" w:color="FFFFFF"/>
        </w:pBdr>
        <w:shd w:val="clear" w:color="auto" w:fill="FFFFFF"/>
        <w:tabs>
          <w:tab w:val="left" w:pos="1778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37ED4">
        <w:rPr>
          <w:rFonts w:ascii="Times New Roman" w:hAnsi="Times New Roman"/>
          <w:sz w:val="28"/>
          <w:szCs w:val="28"/>
        </w:rPr>
        <w:t>- регионального подчинения – 4 организации:</w:t>
      </w:r>
    </w:p>
    <w:p w14:paraId="1DE026B5" w14:textId="77777777" w:rsidR="003B331B" w:rsidRDefault="009D5186" w:rsidP="003B331B">
      <w:pPr>
        <w:pStyle w:val="a3"/>
        <w:pBdr>
          <w:top w:val="single" w:sz="6" w:space="0" w:color="FFFFFF"/>
          <w:left w:val="single" w:sz="6" w:space="0" w:color="FFFFFF"/>
          <w:bottom w:val="single" w:sz="6" w:space="30" w:color="FFFFFF"/>
          <w:right w:val="single" w:sz="6" w:space="0" w:color="FFFFFF"/>
        </w:pBdr>
        <w:shd w:val="clear" w:color="auto" w:fill="FFFFFF"/>
        <w:tabs>
          <w:tab w:val="left" w:pos="1778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37ED4">
        <w:rPr>
          <w:rFonts w:ascii="Times New Roman" w:hAnsi="Times New Roman"/>
          <w:sz w:val="28"/>
          <w:szCs w:val="28"/>
        </w:rPr>
        <w:t xml:space="preserve">1) </w:t>
      </w:r>
      <w:bookmarkStart w:id="1" w:name="_Hlk219476953"/>
      <w:proofErr w:type="spellStart"/>
      <w:r w:rsidRPr="00D37ED4">
        <w:rPr>
          <w:rFonts w:ascii="Times New Roman" w:hAnsi="Times New Roman"/>
          <w:sz w:val="28"/>
          <w:szCs w:val="28"/>
        </w:rPr>
        <w:t>ГБНИиОУ</w:t>
      </w:r>
      <w:proofErr w:type="spellEnd"/>
      <w:r w:rsidRPr="00D37ED4">
        <w:rPr>
          <w:rFonts w:ascii="Times New Roman" w:hAnsi="Times New Roman"/>
          <w:sz w:val="28"/>
          <w:szCs w:val="28"/>
        </w:rPr>
        <w:t xml:space="preserve"> «Тувинский институт гуманитарных</w:t>
      </w:r>
      <w:r w:rsidRPr="00091107">
        <w:rPr>
          <w:rFonts w:ascii="Times New Roman" w:hAnsi="Times New Roman"/>
          <w:sz w:val="28"/>
          <w:szCs w:val="28"/>
        </w:rPr>
        <w:t xml:space="preserve"> и прикладных социально-экономических исследований при Правительстве Республики Тыва»</w:t>
      </w:r>
      <w:bookmarkEnd w:id="1"/>
      <w:r w:rsidRPr="00091107">
        <w:rPr>
          <w:rFonts w:ascii="Times New Roman" w:hAnsi="Times New Roman"/>
          <w:sz w:val="28"/>
          <w:szCs w:val="28"/>
        </w:rPr>
        <w:t xml:space="preserve"> (далее – </w:t>
      </w:r>
      <w:proofErr w:type="spellStart"/>
      <w:r w:rsidRPr="00091107">
        <w:rPr>
          <w:rFonts w:ascii="Times New Roman" w:hAnsi="Times New Roman"/>
          <w:sz w:val="28"/>
          <w:szCs w:val="28"/>
        </w:rPr>
        <w:t>ТИГПИ</w:t>
      </w:r>
      <w:proofErr w:type="spellEnd"/>
      <w:r w:rsidRPr="00091107">
        <w:rPr>
          <w:rFonts w:ascii="Times New Roman" w:hAnsi="Times New Roman"/>
          <w:sz w:val="28"/>
          <w:szCs w:val="28"/>
        </w:rPr>
        <w:t xml:space="preserve">); </w:t>
      </w:r>
    </w:p>
    <w:p w14:paraId="2A00F1EF" w14:textId="77777777" w:rsidR="003B331B" w:rsidRDefault="009D5186" w:rsidP="003B331B">
      <w:pPr>
        <w:pStyle w:val="a3"/>
        <w:pBdr>
          <w:top w:val="single" w:sz="6" w:space="0" w:color="FFFFFF"/>
          <w:left w:val="single" w:sz="6" w:space="0" w:color="FFFFFF"/>
          <w:bottom w:val="single" w:sz="6" w:space="30" w:color="FFFFFF"/>
          <w:right w:val="single" w:sz="6" w:space="0" w:color="FFFFFF"/>
        </w:pBdr>
        <w:shd w:val="clear" w:color="auto" w:fill="FFFFFF"/>
        <w:tabs>
          <w:tab w:val="left" w:pos="1778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91107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) </w:t>
      </w:r>
      <w:bookmarkStart w:id="2" w:name="_Hlk219476964"/>
      <w:proofErr w:type="spellStart"/>
      <w:r w:rsidRPr="00091107">
        <w:rPr>
          <w:rFonts w:ascii="Times New Roman" w:hAnsi="Times New Roman"/>
          <w:sz w:val="28"/>
          <w:szCs w:val="28"/>
        </w:rPr>
        <w:t>ГБНУ</w:t>
      </w:r>
      <w:proofErr w:type="spellEnd"/>
      <w:r w:rsidRPr="00091107">
        <w:rPr>
          <w:rFonts w:ascii="Times New Roman" w:hAnsi="Times New Roman"/>
          <w:sz w:val="28"/>
          <w:szCs w:val="28"/>
        </w:rPr>
        <w:t xml:space="preserve"> РТ «Центр биосферных исследований» </w:t>
      </w:r>
      <w:bookmarkEnd w:id="2"/>
      <w:r w:rsidRPr="00091107">
        <w:rPr>
          <w:rFonts w:ascii="Times New Roman" w:hAnsi="Times New Roman"/>
          <w:sz w:val="28"/>
          <w:szCs w:val="28"/>
        </w:rPr>
        <w:t xml:space="preserve">(далее – </w:t>
      </w:r>
      <w:proofErr w:type="spellStart"/>
      <w:r w:rsidRPr="00091107">
        <w:rPr>
          <w:rFonts w:ascii="Times New Roman" w:hAnsi="Times New Roman"/>
          <w:sz w:val="28"/>
          <w:szCs w:val="28"/>
        </w:rPr>
        <w:t>ЦБИ</w:t>
      </w:r>
      <w:proofErr w:type="spellEnd"/>
      <w:r w:rsidRPr="00091107">
        <w:rPr>
          <w:rFonts w:ascii="Times New Roman" w:hAnsi="Times New Roman"/>
          <w:sz w:val="28"/>
          <w:szCs w:val="28"/>
        </w:rPr>
        <w:t>);</w:t>
      </w:r>
    </w:p>
    <w:p w14:paraId="2A97BFE5" w14:textId="77777777" w:rsidR="003B331B" w:rsidRDefault="009D5186" w:rsidP="003B331B">
      <w:pPr>
        <w:pStyle w:val="a3"/>
        <w:pBdr>
          <w:top w:val="single" w:sz="6" w:space="0" w:color="FFFFFF"/>
          <w:left w:val="single" w:sz="6" w:space="0" w:color="FFFFFF"/>
          <w:bottom w:val="single" w:sz="6" w:space="30" w:color="FFFFFF"/>
          <w:right w:val="single" w:sz="6" w:space="0" w:color="FFFFFF"/>
        </w:pBdr>
        <w:shd w:val="clear" w:color="auto" w:fill="FFFFFF"/>
        <w:tabs>
          <w:tab w:val="left" w:pos="1778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91107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) </w:t>
      </w:r>
      <w:bookmarkStart w:id="3" w:name="_Hlk219476976"/>
      <w:proofErr w:type="spellStart"/>
      <w:r w:rsidRPr="00091107">
        <w:rPr>
          <w:rFonts w:ascii="Times New Roman" w:hAnsi="Times New Roman"/>
          <w:sz w:val="28"/>
          <w:szCs w:val="28"/>
        </w:rPr>
        <w:t>ГБНУ</w:t>
      </w:r>
      <w:proofErr w:type="spellEnd"/>
      <w:r w:rsidRPr="00091107">
        <w:rPr>
          <w:rFonts w:ascii="Times New Roman" w:hAnsi="Times New Roman"/>
          <w:sz w:val="28"/>
          <w:szCs w:val="28"/>
        </w:rPr>
        <w:t xml:space="preserve"> МО РТ «Институт развития национальной школы» </w:t>
      </w:r>
      <w:bookmarkEnd w:id="3"/>
      <w:r w:rsidRPr="00091107">
        <w:rPr>
          <w:rFonts w:ascii="Times New Roman" w:hAnsi="Times New Roman"/>
          <w:sz w:val="28"/>
          <w:szCs w:val="28"/>
        </w:rPr>
        <w:t xml:space="preserve">(далее – </w:t>
      </w:r>
      <w:proofErr w:type="spellStart"/>
      <w:r w:rsidRPr="00091107">
        <w:rPr>
          <w:rFonts w:ascii="Times New Roman" w:hAnsi="Times New Roman"/>
          <w:sz w:val="28"/>
          <w:szCs w:val="28"/>
        </w:rPr>
        <w:t>ИРНШ</w:t>
      </w:r>
      <w:proofErr w:type="spellEnd"/>
      <w:r w:rsidRPr="00091107">
        <w:rPr>
          <w:rFonts w:ascii="Times New Roman" w:hAnsi="Times New Roman"/>
          <w:sz w:val="28"/>
          <w:szCs w:val="28"/>
        </w:rPr>
        <w:t xml:space="preserve">); </w:t>
      </w:r>
    </w:p>
    <w:p w14:paraId="054A110D" w14:textId="77777777" w:rsidR="003B331B" w:rsidRDefault="009D5186" w:rsidP="003B331B">
      <w:pPr>
        <w:pStyle w:val="a3"/>
        <w:pBdr>
          <w:top w:val="single" w:sz="6" w:space="0" w:color="FFFFFF"/>
          <w:left w:val="single" w:sz="6" w:space="0" w:color="FFFFFF"/>
          <w:bottom w:val="single" w:sz="6" w:space="30" w:color="FFFFFF"/>
          <w:right w:val="single" w:sz="6" w:space="0" w:color="FFFFFF"/>
        </w:pBdr>
        <w:shd w:val="clear" w:color="auto" w:fill="FFFFFF"/>
        <w:tabs>
          <w:tab w:val="left" w:pos="1778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91107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091107">
        <w:rPr>
          <w:rFonts w:ascii="Times New Roman" w:hAnsi="Times New Roman"/>
          <w:sz w:val="28"/>
          <w:szCs w:val="28"/>
        </w:rPr>
        <w:t>ГБУ</w:t>
      </w:r>
      <w:proofErr w:type="spellEnd"/>
      <w:r w:rsidRPr="00091107">
        <w:rPr>
          <w:rFonts w:ascii="Times New Roman" w:hAnsi="Times New Roman"/>
          <w:sz w:val="28"/>
          <w:szCs w:val="28"/>
        </w:rPr>
        <w:t xml:space="preserve"> «Научно-исследовательский институт медико-социальных проблем и управления Республики Тыва» (далее НИИ </w:t>
      </w:r>
      <w:proofErr w:type="spellStart"/>
      <w:r w:rsidRPr="00091107">
        <w:rPr>
          <w:rFonts w:ascii="Times New Roman" w:hAnsi="Times New Roman"/>
          <w:sz w:val="28"/>
          <w:szCs w:val="28"/>
        </w:rPr>
        <w:t>МСПУ</w:t>
      </w:r>
      <w:proofErr w:type="spellEnd"/>
      <w:r w:rsidRPr="00091107">
        <w:rPr>
          <w:rFonts w:ascii="Times New Roman" w:hAnsi="Times New Roman"/>
          <w:sz w:val="28"/>
          <w:szCs w:val="28"/>
        </w:rPr>
        <w:t xml:space="preserve"> РТ).</w:t>
      </w:r>
    </w:p>
    <w:p w14:paraId="15C49034" w14:textId="77777777" w:rsidR="003B331B" w:rsidRDefault="009D5186" w:rsidP="003B331B">
      <w:pPr>
        <w:pStyle w:val="a3"/>
        <w:pBdr>
          <w:top w:val="single" w:sz="6" w:space="0" w:color="FFFFFF"/>
          <w:left w:val="single" w:sz="6" w:space="0" w:color="FFFFFF"/>
          <w:bottom w:val="single" w:sz="6" w:space="30" w:color="FFFFFF"/>
          <w:right w:val="single" w:sz="6" w:space="0" w:color="FFFFFF"/>
        </w:pBdr>
        <w:shd w:val="clear" w:color="auto" w:fill="FFFFFF"/>
        <w:tabs>
          <w:tab w:val="left" w:pos="1778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Кроме этого, в Республике Тыва функционируют ещё 7 у</w:t>
      </w:r>
      <w:r w:rsidRPr="00EF6B54">
        <w:rPr>
          <w:rFonts w:ascii="Times New Roman" w:hAnsi="Times New Roman"/>
          <w:sz w:val="28"/>
          <w:szCs w:val="28"/>
        </w:rPr>
        <w:t>чреждени</w:t>
      </w:r>
      <w:r>
        <w:rPr>
          <w:rFonts w:ascii="Times New Roman" w:hAnsi="Times New Roman"/>
          <w:sz w:val="28"/>
          <w:szCs w:val="28"/>
        </w:rPr>
        <w:t>й</w:t>
      </w:r>
      <w:r w:rsidRPr="00EF6B54">
        <w:rPr>
          <w:rFonts w:ascii="Times New Roman" w:hAnsi="Times New Roman"/>
          <w:sz w:val="28"/>
          <w:szCs w:val="28"/>
        </w:rPr>
        <w:t xml:space="preserve">, </w:t>
      </w:r>
      <w:r w:rsidR="006C55B7">
        <w:rPr>
          <w:rFonts w:ascii="Times New Roman" w:hAnsi="Times New Roman"/>
          <w:sz w:val="28"/>
          <w:szCs w:val="28"/>
        </w:rPr>
        <w:t>ведущих</w:t>
      </w:r>
      <w:r w:rsidRPr="00EF6B54">
        <w:rPr>
          <w:rFonts w:ascii="Times New Roman" w:hAnsi="Times New Roman"/>
          <w:sz w:val="28"/>
          <w:szCs w:val="28"/>
        </w:rPr>
        <w:t xml:space="preserve"> </w:t>
      </w:r>
      <w:r w:rsidR="006C55B7" w:rsidRPr="00EF6B54">
        <w:rPr>
          <w:rFonts w:ascii="Times New Roman" w:hAnsi="Times New Roman"/>
          <w:sz w:val="28"/>
          <w:szCs w:val="28"/>
        </w:rPr>
        <w:t>научн</w:t>
      </w:r>
      <w:r w:rsidR="006C55B7">
        <w:rPr>
          <w:rFonts w:ascii="Times New Roman" w:hAnsi="Times New Roman"/>
          <w:sz w:val="28"/>
          <w:szCs w:val="28"/>
        </w:rPr>
        <w:t xml:space="preserve">ые </w:t>
      </w:r>
      <w:r w:rsidR="006C55B7" w:rsidRPr="00EF6B54">
        <w:rPr>
          <w:rFonts w:ascii="Times New Roman" w:hAnsi="Times New Roman"/>
          <w:sz w:val="28"/>
          <w:szCs w:val="28"/>
        </w:rPr>
        <w:t>исследования</w:t>
      </w:r>
      <w:r w:rsidRPr="00EF6B54">
        <w:rPr>
          <w:rFonts w:ascii="Times New Roman" w:hAnsi="Times New Roman"/>
          <w:sz w:val="28"/>
          <w:szCs w:val="28"/>
        </w:rPr>
        <w:t>:</w:t>
      </w:r>
      <w:r w:rsidRPr="00EF6B54">
        <w:rPr>
          <w:rFonts w:ascii="Times New Roman" w:hAnsi="Times New Roman"/>
          <w:sz w:val="28"/>
          <w:szCs w:val="28"/>
        </w:rPr>
        <w:tab/>
      </w:r>
    </w:p>
    <w:p w14:paraId="53D48C0D" w14:textId="77777777" w:rsidR="003B331B" w:rsidRDefault="009D5186" w:rsidP="003B331B">
      <w:pPr>
        <w:pStyle w:val="a3"/>
        <w:pBdr>
          <w:top w:val="single" w:sz="6" w:space="0" w:color="FFFFFF"/>
          <w:left w:val="single" w:sz="6" w:space="0" w:color="FFFFFF"/>
          <w:bottom w:val="single" w:sz="6" w:space="30" w:color="FFFFFF"/>
          <w:right w:val="single" w:sz="6" w:space="0" w:color="FFFFFF"/>
        </w:pBdr>
        <w:shd w:val="clear" w:color="auto" w:fill="FFFFFF"/>
        <w:tabs>
          <w:tab w:val="left" w:pos="1778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F6B5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) </w:t>
      </w:r>
      <w:bookmarkStart w:id="4" w:name="_Hlk219477016"/>
      <w:proofErr w:type="spellStart"/>
      <w:r w:rsidRPr="00EF6B54">
        <w:rPr>
          <w:rFonts w:ascii="Times New Roman" w:hAnsi="Times New Roman"/>
          <w:sz w:val="28"/>
          <w:szCs w:val="28"/>
        </w:rPr>
        <w:t>ГБУ</w:t>
      </w:r>
      <w:proofErr w:type="spellEnd"/>
      <w:r w:rsidRPr="00EF6B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EF6B54">
        <w:rPr>
          <w:rFonts w:ascii="Times New Roman" w:hAnsi="Times New Roman"/>
          <w:sz w:val="28"/>
          <w:szCs w:val="28"/>
        </w:rPr>
        <w:t>Национальный архив Республики Тыва</w:t>
      </w:r>
      <w:r>
        <w:rPr>
          <w:rFonts w:ascii="Times New Roman" w:hAnsi="Times New Roman"/>
          <w:sz w:val="28"/>
          <w:szCs w:val="28"/>
        </w:rPr>
        <w:t>»</w:t>
      </w:r>
      <w:bookmarkEnd w:id="4"/>
      <w:r w:rsidRPr="00EF6B54">
        <w:rPr>
          <w:rFonts w:ascii="Times New Roman" w:hAnsi="Times New Roman"/>
          <w:sz w:val="28"/>
          <w:szCs w:val="28"/>
        </w:rPr>
        <w:t>;</w:t>
      </w:r>
    </w:p>
    <w:p w14:paraId="1EE2205C" w14:textId="77777777" w:rsidR="000B31B4" w:rsidRDefault="009D5186" w:rsidP="000B31B4">
      <w:pPr>
        <w:pStyle w:val="a3"/>
        <w:pBdr>
          <w:top w:val="single" w:sz="6" w:space="0" w:color="FFFFFF"/>
          <w:left w:val="single" w:sz="6" w:space="0" w:color="FFFFFF"/>
          <w:bottom w:val="single" w:sz="6" w:space="30" w:color="FFFFFF"/>
          <w:right w:val="single" w:sz="6" w:space="0" w:color="FFFFFF"/>
        </w:pBdr>
        <w:shd w:val="clear" w:color="auto" w:fill="FFFFFF"/>
        <w:tabs>
          <w:tab w:val="left" w:pos="1778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F6B54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) </w:t>
      </w:r>
      <w:bookmarkStart w:id="5" w:name="_Hlk219477056"/>
      <w:proofErr w:type="spellStart"/>
      <w:r w:rsidRPr="00EF6B54">
        <w:rPr>
          <w:rFonts w:ascii="Times New Roman" w:hAnsi="Times New Roman"/>
          <w:sz w:val="28"/>
          <w:szCs w:val="28"/>
        </w:rPr>
        <w:t>ГБУ</w:t>
      </w:r>
      <w:proofErr w:type="spellEnd"/>
      <w:r w:rsidRPr="00EF6B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EF6B54">
        <w:rPr>
          <w:rFonts w:ascii="Times New Roman" w:hAnsi="Times New Roman"/>
          <w:sz w:val="28"/>
          <w:szCs w:val="28"/>
        </w:rPr>
        <w:t>Национальный музей имени Алдан-</w:t>
      </w:r>
      <w:proofErr w:type="spellStart"/>
      <w:r w:rsidRPr="00EF6B54">
        <w:rPr>
          <w:rFonts w:ascii="Times New Roman" w:hAnsi="Times New Roman"/>
          <w:sz w:val="28"/>
          <w:szCs w:val="28"/>
        </w:rPr>
        <w:t>Маадыр</w:t>
      </w:r>
      <w:proofErr w:type="spellEnd"/>
      <w:r w:rsidRPr="00EF6B54">
        <w:rPr>
          <w:rFonts w:ascii="Times New Roman" w:hAnsi="Times New Roman"/>
          <w:sz w:val="28"/>
          <w:szCs w:val="28"/>
        </w:rPr>
        <w:t xml:space="preserve"> Республики Тыва</w:t>
      </w:r>
      <w:r>
        <w:rPr>
          <w:rFonts w:ascii="Times New Roman" w:hAnsi="Times New Roman"/>
          <w:sz w:val="28"/>
          <w:szCs w:val="28"/>
        </w:rPr>
        <w:t>»</w:t>
      </w:r>
      <w:r w:rsidRPr="00EF6B54">
        <w:rPr>
          <w:rFonts w:ascii="Times New Roman" w:hAnsi="Times New Roman"/>
          <w:sz w:val="28"/>
          <w:szCs w:val="28"/>
        </w:rPr>
        <w:t>;</w:t>
      </w:r>
      <w:bookmarkEnd w:id="5"/>
    </w:p>
    <w:p w14:paraId="630970AA" w14:textId="77777777" w:rsidR="000B31B4" w:rsidRDefault="009D5186" w:rsidP="000B31B4">
      <w:pPr>
        <w:pStyle w:val="a3"/>
        <w:pBdr>
          <w:top w:val="single" w:sz="6" w:space="0" w:color="FFFFFF"/>
          <w:left w:val="single" w:sz="6" w:space="0" w:color="FFFFFF"/>
          <w:bottom w:val="single" w:sz="6" w:space="30" w:color="FFFFFF"/>
          <w:right w:val="single" w:sz="6" w:space="0" w:color="FFFFFF"/>
        </w:pBdr>
        <w:shd w:val="clear" w:color="auto" w:fill="FFFFFF"/>
        <w:tabs>
          <w:tab w:val="left" w:pos="1778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F6B54">
        <w:rPr>
          <w:rFonts w:ascii="Times New Roman" w:hAnsi="Times New Roman"/>
          <w:sz w:val="28"/>
          <w:szCs w:val="28"/>
        </w:rPr>
        <w:lastRenderedPageBreak/>
        <w:t>3</w:t>
      </w:r>
      <w:r>
        <w:rPr>
          <w:rFonts w:ascii="Times New Roman" w:hAnsi="Times New Roman"/>
          <w:sz w:val="28"/>
          <w:szCs w:val="28"/>
        </w:rPr>
        <w:t xml:space="preserve">) </w:t>
      </w:r>
      <w:bookmarkStart w:id="6" w:name="_Hlk219477076"/>
      <w:proofErr w:type="spellStart"/>
      <w:r>
        <w:rPr>
          <w:rFonts w:ascii="Times New Roman" w:hAnsi="Times New Roman"/>
          <w:sz w:val="28"/>
          <w:szCs w:val="28"/>
        </w:rPr>
        <w:t>ГБУ</w:t>
      </w:r>
      <w:proofErr w:type="spellEnd"/>
      <w:r>
        <w:rPr>
          <w:rFonts w:ascii="Times New Roman" w:hAnsi="Times New Roman"/>
          <w:sz w:val="28"/>
          <w:szCs w:val="28"/>
        </w:rPr>
        <w:t xml:space="preserve"> «</w:t>
      </w:r>
      <w:r w:rsidRPr="00EF6B54">
        <w:rPr>
          <w:rFonts w:ascii="Times New Roman" w:hAnsi="Times New Roman"/>
          <w:sz w:val="28"/>
          <w:szCs w:val="28"/>
        </w:rPr>
        <w:t>Центр развития тувинской традиционной культуры и ремесел</w:t>
      </w:r>
      <w:r>
        <w:rPr>
          <w:rFonts w:ascii="Times New Roman" w:hAnsi="Times New Roman"/>
          <w:sz w:val="28"/>
          <w:szCs w:val="28"/>
        </w:rPr>
        <w:t>»</w:t>
      </w:r>
      <w:bookmarkEnd w:id="6"/>
      <w:r w:rsidRPr="00EF6B54">
        <w:rPr>
          <w:rFonts w:ascii="Times New Roman" w:hAnsi="Times New Roman"/>
          <w:sz w:val="28"/>
          <w:szCs w:val="28"/>
        </w:rPr>
        <w:t>;</w:t>
      </w:r>
    </w:p>
    <w:p w14:paraId="044D05EC" w14:textId="77777777" w:rsidR="000B31B4" w:rsidRDefault="009D5186" w:rsidP="000B31B4">
      <w:pPr>
        <w:pStyle w:val="a3"/>
        <w:pBdr>
          <w:top w:val="single" w:sz="6" w:space="0" w:color="FFFFFF"/>
          <w:left w:val="single" w:sz="6" w:space="0" w:color="FFFFFF"/>
          <w:bottom w:val="single" w:sz="6" w:space="30" w:color="FFFFFF"/>
          <w:right w:val="single" w:sz="6" w:space="0" w:color="FFFFFF"/>
        </w:pBdr>
        <w:shd w:val="clear" w:color="auto" w:fill="FFFFFF"/>
        <w:tabs>
          <w:tab w:val="left" w:pos="1778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F6B54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) </w:t>
      </w:r>
      <w:bookmarkStart w:id="7" w:name="_Hlk219477156"/>
      <w:proofErr w:type="spellStart"/>
      <w:r w:rsidRPr="00EF6B54">
        <w:rPr>
          <w:rFonts w:ascii="Times New Roman" w:hAnsi="Times New Roman"/>
          <w:sz w:val="28"/>
          <w:szCs w:val="28"/>
        </w:rPr>
        <w:t>ФГУ</w:t>
      </w:r>
      <w:proofErr w:type="spellEnd"/>
      <w:r w:rsidRPr="00EF6B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EF6B54">
        <w:rPr>
          <w:rFonts w:ascii="Times New Roman" w:hAnsi="Times New Roman"/>
          <w:sz w:val="28"/>
          <w:szCs w:val="28"/>
        </w:rPr>
        <w:t>Государственный природный биосферный заповедник «</w:t>
      </w:r>
      <w:proofErr w:type="spellStart"/>
      <w:r w:rsidRPr="00EF6B54">
        <w:rPr>
          <w:rFonts w:ascii="Times New Roman" w:hAnsi="Times New Roman"/>
          <w:sz w:val="28"/>
          <w:szCs w:val="28"/>
        </w:rPr>
        <w:t>Убсунурская</w:t>
      </w:r>
      <w:proofErr w:type="spellEnd"/>
      <w:r w:rsidRPr="00EF6B54">
        <w:rPr>
          <w:rFonts w:ascii="Times New Roman" w:hAnsi="Times New Roman"/>
          <w:sz w:val="28"/>
          <w:szCs w:val="28"/>
        </w:rPr>
        <w:t xml:space="preserve"> котловин</w:t>
      </w:r>
      <w:r>
        <w:rPr>
          <w:rFonts w:ascii="Times New Roman" w:hAnsi="Times New Roman"/>
          <w:sz w:val="28"/>
          <w:szCs w:val="28"/>
        </w:rPr>
        <w:t>а</w:t>
      </w:r>
      <w:r w:rsidRPr="00EF6B54">
        <w:rPr>
          <w:rFonts w:ascii="Times New Roman" w:hAnsi="Times New Roman"/>
          <w:sz w:val="28"/>
          <w:szCs w:val="28"/>
        </w:rPr>
        <w:t>»</w:t>
      </w:r>
      <w:bookmarkEnd w:id="7"/>
      <w:r w:rsidRPr="00EF6B54">
        <w:rPr>
          <w:rFonts w:ascii="Times New Roman" w:hAnsi="Times New Roman"/>
          <w:sz w:val="28"/>
          <w:szCs w:val="28"/>
        </w:rPr>
        <w:t>;</w:t>
      </w:r>
    </w:p>
    <w:p w14:paraId="78959786" w14:textId="77777777" w:rsidR="000B31B4" w:rsidRDefault="009D5186" w:rsidP="000B31B4">
      <w:pPr>
        <w:pStyle w:val="a3"/>
        <w:pBdr>
          <w:top w:val="single" w:sz="6" w:space="0" w:color="FFFFFF"/>
          <w:left w:val="single" w:sz="6" w:space="0" w:color="FFFFFF"/>
          <w:bottom w:val="single" w:sz="6" w:space="30" w:color="FFFFFF"/>
          <w:right w:val="single" w:sz="6" w:space="0" w:color="FFFFFF"/>
        </w:pBdr>
        <w:shd w:val="clear" w:color="auto" w:fill="FFFFFF"/>
        <w:tabs>
          <w:tab w:val="left" w:pos="1778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F6B5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) </w:t>
      </w:r>
      <w:bookmarkStart w:id="8" w:name="_Hlk219477175"/>
      <w:proofErr w:type="spellStart"/>
      <w:r w:rsidRPr="00EF6B54">
        <w:rPr>
          <w:rFonts w:ascii="Times New Roman" w:hAnsi="Times New Roman"/>
          <w:sz w:val="28"/>
          <w:szCs w:val="28"/>
        </w:rPr>
        <w:t>ФГБУ</w:t>
      </w:r>
      <w:proofErr w:type="spellEnd"/>
      <w:r w:rsidRPr="00EF6B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EF6B54">
        <w:rPr>
          <w:rFonts w:ascii="Times New Roman" w:hAnsi="Times New Roman"/>
          <w:sz w:val="28"/>
          <w:szCs w:val="28"/>
        </w:rPr>
        <w:t>Государственный природный заповедник «Азас»;</w:t>
      </w:r>
      <w:bookmarkEnd w:id="8"/>
    </w:p>
    <w:p w14:paraId="104EAB87" w14:textId="77777777" w:rsidR="000B31B4" w:rsidRDefault="009D5186" w:rsidP="000B31B4">
      <w:pPr>
        <w:pStyle w:val="a3"/>
        <w:pBdr>
          <w:top w:val="single" w:sz="6" w:space="0" w:color="FFFFFF"/>
          <w:left w:val="single" w:sz="6" w:space="0" w:color="FFFFFF"/>
          <w:bottom w:val="single" w:sz="6" w:space="30" w:color="FFFFFF"/>
          <w:right w:val="single" w:sz="6" w:space="0" w:color="FFFFFF"/>
        </w:pBdr>
        <w:shd w:val="clear" w:color="auto" w:fill="FFFFFF"/>
        <w:tabs>
          <w:tab w:val="left" w:pos="1778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F6B54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) </w:t>
      </w:r>
      <w:bookmarkStart w:id="9" w:name="_Hlk219477195"/>
      <w:proofErr w:type="spellStart"/>
      <w:r w:rsidRPr="00EF6B54">
        <w:rPr>
          <w:rFonts w:ascii="Times New Roman" w:hAnsi="Times New Roman"/>
          <w:sz w:val="28"/>
          <w:szCs w:val="28"/>
        </w:rPr>
        <w:t>ГБУ</w:t>
      </w:r>
      <w:proofErr w:type="spellEnd"/>
      <w:r w:rsidRPr="00EF6B54">
        <w:rPr>
          <w:rFonts w:ascii="Times New Roman" w:hAnsi="Times New Roman"/>
          <w:sz w:val="28"/>
          <w:szCs w:val="28"/>
        </w:rPr>
        <w:t xml:space="preserve"> «Национальная библиотека им. </w:t>
      </w:r>
      <w:proofErr w:type="spellStart"/>
      <w:r w:rsidRPr="00EF6B54">
        <w:rPr>
          <w:rFonts w:ascii="Times New Roman" w:hAnsi="Times New Roman"/>
          <w:sz w:val="28"/>
          <w:szCs w:val="28"/>
        </w:rPr>
        <w:t>А.С</w:t>
      </w:r>
      <w:proofErr w:type="spellEnd"/>
      <w:r w:rsidRPr="00EF6B54">
        <w:rPr>
          <w:rFonts w:ascii="Times New Roman" w:hAnsi="Times New Roman"/>
          <w:sz w:val="28"/>
          <w:szCs w:val="28"/>
        </w:rPr>
        <w:t>. Пушкина Республики Тыва</w:t>
      </w:r>
      <w:bookmarkEnd w:id="9"/>
      <w:r w:rsidRPr="00EF6B54">
        <w:rPr>
          <w:rFonts w:ascii="Times New Roman" w:hAnsi="Times New Roman"/>
          <w:sz w:val="28"/>
          <w:szCs w:val="28"/>
        </w:rPr>
        <w:t>;</w:t>
      </w:r>
    </w:p>
    <w:p w14:paraId="2D99DD81" w14:textId="77777777" w:rsidR="000B31B4" w:rsidRDefault="009D5186" w:rsidP="000B31B4">
      <w:pPr>
        <w:pStyle w:val="a3"/>
        <w:pBdr>
          <w:top w:val="single" w:sz="6" w:space="0" w:color="FFFFFF"/>
          <w:left w:val="single" w:sz="6" w:space="0" w:color="FFFFFF"/>
          <w:bottom w:val="single" w:sz="6" w:space="30" w:color="FFFFFF"/>
          <w:right w:val="single" w:sz="6" w:space="0" w:color="FFFFFF"/>
        </w:pBdr>
        <w:shd w:val="clear" w:color="auto" w:fill="FFFFFF"/>
        <w:tabs>
          <w:tab w:val="left" w:pos="1778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F6B54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) </w:t>
      </w:r>
      <w:bookmarkStart w:id="10" w:name="_Hlk219477349"/>
      <w:proofErr w:type="spellStart"/>
      <w:r w:rsidRPr="00EF6B54">
        <w:rPr>
          <w:rFonts w:ascii="Times New Roman" w:hAnsi="Times New Roman"/>
          <w:sz w:val="28"/>
          <w:szCs w:val="28"/>
        </w:rPr>
        <w:t>ГБУ</w:t>
      </w:r>
      <w:proofErr w:type="spellEnd"/>
      <w:r w:rsidRPr="00EF6B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EF6B54">
        <w:rPr>
          <w:rFonts w:ascii="Times New Roman" w:hAnsi="Times New Roman"/>
          <w:sz w:val="28"/>
          <w:szCs w:val="28"/>
        </w:rPr>
        <w:t>Международная академия «</w:t>
      </w:r>
      <w:proofErr w:type="spellStart"/>
      <w:r w:rsidRPr="00EF6B54">
        <w:rPr>
          <w:rFonts w:ascii="Times New Roman" w:hAnsi="Times New Roman"/>
          <w:sz w:val="28"/>
          <w:szCs w:val="28"/>
        </w:rPr>
        <w:t>Хоомей</w:t>
      </w:r>
      <w:proofErr w:type="spellEnd"/>
      <w:r w:rsidRPr="00EF6B54">
        <w:rPr>
          <w:rFonts w:ascii="Times New Roman" w:hAnsi="Times New Roman"/>
          <w:sz w:val="28"/>
          <w:szCs w:val="28"/>
        </w:rPr>
        <w:t>».</w:t>
      </w:r>
      <w:bookmarkEnd w:id="10"/>
    </w:p>
    <w:p w14:paraId="6C1ECB67" w14:textId="77777777" w:rsidR="0017139A" w:rsidRDefault="0017139A" w:rsidP="000B31B4">
      <w:pPr>
        <w:pStyle w:val="a3"/>
        <w:pBdr>
          <w:top w:val="single" w:sz="6" w:space="0" w:color="FFFFFF"/>
          <w:left w:val="single" w:sz="6" w:space="0" w:color="FFFFFF"/>
          <w:bottom w:val="single" w:sz="6" w:space="30" w:color="FFFFFF"/>
          <w:right w:val="single" w:sz="6" w:space="0" w:color="FFFFFF"/>
        </w:pBdr>
        <w:shd w:val="clear" w:color="auto" w:fill="FFFFFF"/>
        <w:tabs>
          <w:tab w:val="left" w:pos="1778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1C70C095" w14:textId="3470F2C9" w:rsidR="005359D0" w:rsidRPr="00640287" w:rsidRDefault="00160F7E" w:rsidP="000B31B4">
      <w:pPr>
        <w:pStyle w:val="a3"/>
        <w:pBdr>
          <w:top w:val="single" w:sz="6" w:space="0" w:color="FFFFFF"/>
          <w:left w:val="single" w:sz="6" w:space="0" w:color="FFFFFF"/>
          <w:bottom w:val="single" w:sz="6" w:space="30" w:color="FFFFFF"/>
          <w:right w:val="single" w:sz="6" w:space="0" w:color="FFFFFF"/>
        </w:pBdr>
        <w:shd w:val="clear" w:color="auto" w:fill="FFFFFF"/>
        <w:tabs>
          <w:tab w:val="left" w:pos="1778"/>
        </w:tabs>
        <w:ind w:left="0"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F63EAB">
        <w:rPr>
          <w:rFonts w:ascii="Times New Roman" w:hAnsi="Times New Roman"/>
          <w:sz w:val="28"/>
          <w:szCs w:val="28"/>
        </w:rPr>
        <w:t>На 1 января 2026 г</w:t>
      </w:r>
      <w:r w:rsidR="00FE7C5D">
        <w:rPr>
          <w:rFonts w:ascii="Times New Roman" w:hAnsi="Times New Roman"/>
          <w:sz w:val="28"/>
          <w:szCs w:val="28"/>
        </w:rPr>
        <w:t>ода</w:t>
      </w:r>
      <w:r w:rsidRPr="00F63EAB">
        <w:rPr>
          <w:rFonts w:ascii="Times New Roman" w:hAnsi="Times New Roman"/>
          <w:sz w:val="28"/>
          <w:szCs w:val="28"/>
        </w:rPr>
        <w:t xml:space="preserve"> научный потенциал </w:t>
      </w:r>
      <w:r w:rsidR="00F63EAB" w:rsidRPr="00F63EAB">
        <w:rPr>
          <w:rFonts w:ascii="Times New Roman" w:hAnsi="Times New Roman"/>
          <w:sz w:val="28"/>
          <w:szCs w:val="28"/>
        </w:rPr>
        <w:t>республики составля</w:t>
      </w:r>
      <w:r w:rsidR="000B4008">
        <w:rPr>
          <w:rFonts w:ascii="Times New Roman" w:hAnsi="Times New Roman"/>
          <w:sz w:val="28"/>
          <w:szCs w:val="28"/>
        </w:rPr>
        <w:t>е</w:t>
      </w:r>
      <w:r w:rsidR="00F63EAB" w:rsidRPr="00F63EAB">
        <w:rPr>
          <w:rFonts w:ascii="Times New Roman" w:hAnsi="Times New Roman"/>
          <w:sz w:val="28"/>
          <w:szCs w:val="28"/>
        </w:rPr>
        <w:t>т</w:t>
      </w:r>
      <w:r w:rsidRPr="00F63EAB">
        <w:rPr>
          <w:rFonts w:ascii="Times New Roman" w:hAnsi="Times New Roman"/>
          <w:sz w:val="28"/>
          <w:szCs w:val="28"/>
        </w:rPr>
        <w:t xml:space="preserve"> 348 человек, из них 25 докторов наук, 323 кандидата наук. </w:t>
      </w:r>
    </w:p>
    <w:tbl>
      <w:tblPr>
        <w:tblStyle w:val="a6"/>
        <w:tblW w:w="10491" w:type="dxa"/>
        <w:tblInd w:w="-431" w:type="dxa"/>
        <w:tblLook w:val="04A0" w:firstRow="1" w:lastRow="0" w:firstColumn="1" w:lastColumn="0" w:noHBand="0" w:noVBand="1"/>
      </w:tblPr>
      <w:tblGrid>
        <w:gridCol w:w="1973"/>
        <w:gridCol w:w="1575"/>
        <w:gridCol w:w="1698"/>
        <w:gridCol w:w="1701"/>
        <w:gridCol w:w="1701"/>
        <w:gridCol w:w="1843"/>
      </w:tblGrid>
      <w:tr w:rsidR="008C67A8" w:rsidRPr="007A3304" w14:paraId="08443436" w14:textId="77777777" w:rsidTr="000D7774">
        <w:trPr>
          <w:trHeight w:val="300"/>
        </w:trPr>
        <w:tc>
          <w:tcPr>
            <w:tcW w:w="1973" w:type="dxa"/>
          </w:tcPr>
          <w:p w14:paraId="40EDC609" w14:textId="77777777" w:rsidR="008C67A8" w:rsidRPr="00640287" w:rsidRDefault="008C67A8" w:rsidP="00D1405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0287">
              <w:rPr>
                <w:rFonts w:ascii="Times New Roman" w:hAnsi="Times New Roman"/>
                <w:b/>
                <w:bCs/>
                <w:sz w:val="24"/>
                <w:szCs w:val="24"/>
              </w:rPr>
              <w:t>Научный потенциал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/годы</w:t>
            </w:r>
          </w:p>
        </w:tc>
        <w:tc>
          <w:tcPr>
            <w:tcW w:w="1575" w:type="dxa"/>
          </w:tcPr>
          <w:p w14:paraId="36780EF8" w14:textId="53E5C7A4" w:rsidR="008C67A8" w:rsidRPr="00640287" w:rsidRDefault="008C67A8" w:rsidP="00D1405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1698" w:type="dxa"/>
          </w:tcPr>
          <w:p w14:paraId="709A7ABD" w14:textId="7D366B46" w:rsidR="008C67A8" w:rsidRPr="00640287" w:rsidRDefault="008C67A8" w:rsidP="00D1405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14:paraId="7CD32826" w14:textId="4E5366C5" w:rsidR="008C67A8" w:rsidRPr="00640287" w:rsidRDefault="008C67A8" w:rsidP="00D1405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0287">
              <w:rPr>
                <w:rFonts w:ascii="Times New Roman" w:hAnsi="Times New Roman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701" w:type="dxa"/>
          </w:tcPr>
          <w:p w14:paraId="4BB834B0" w14:textId="77777777" w:rsidR="008C67A8" w:rsidRPr="00640287" w:rsidRDefault="008C67A8" w:rsidP="00D1405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0287">
              <w:rPr>
                <w:rFonts w:ascii="Times New Roman" w:hAnsi="Times New Roman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1843" w:type="dxa"/>
          </w:tcPr>
          <w:p w14:paraId="74CA1994" w14:textId="77777777" w:rsidR="008C67A8" w:rsidRPr="00CC5382" w:rsidRDefault="008C67A8" w:rsidP="00D1405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2025</w:t>
            </w:r>
          </w:p>
        </w:tc>
      </w:tr>
      <w:tr w:rsidR="00061103" w:rsidRPr="007A3304" w14:paraId="78DC46C4" w14:textId="77777777" w:rsidTr="000D7774">
        <w:trPr>
          <w:trHeight w:val="190"/>
        </w:trPr>
        <w:tc>
          <w:tcPr>
            <w:tcW w:w="1973" w:type="dxa"/>
          </w:tcPr>
          <w:p w14:paraId="3B93AF65" w14:textId="77777777" w:rsidR="00061103" w:rsidRPr="00640287" w:rsidRDefault="00061103" w:rsidP="00061103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0287">
              <w:rPr>
                <w:rFonts w:ascii="Times New Roman" w:hAnsi="Times New Roman"/>
                <w:b/>
                <w:bCs/>
                <w:sz w:val="24"/>
                <w:szCs w:val="24"/>
              </w:rPr>
              <w:t>Кандидаты наук</w:t>
            </w:r>
          </w:p>
        </w:tc>
        <w:tc>
          <w:tcPr>
            <w:tcW w:w="1575" w:type="dxa"/>
            <w:vAlign w:val="center"/>
          </w:tcPr>
          <w:p w14:paraId="3E83F8BC" w14:textId="002586DD" w:rsidR="00061103" w:rsidRDefault="00061103" w:rsidP="00061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266</w:t>
            </w:r>
          </w:p>
        </w:tc>
        <w:tc>
          <w:tcPr>
            <w:tcW w:w="1698" w:type="dxa"/>
            <w:vAlign w:val="center"/>
          </w:tcPr>
          <w:p w14:paraId="1767DC12" w14:textId="3AB38D19" w:rsidR="00061103" w:rsidRDefault="00061103" w:rsidP="00061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267</w:t>
            </w:r>
          </w:p>
        </w:tc>
        <w:tc>
          <w:tcPr>
            <w:tcW w:w="1701" w:type="dxa"/>
            <w:vAlign w:val="center"/>
          </w:tcPr>
          <w:p w14:paraId="2BBC7CE0" w14:textId="7163A96E" w:rsidR="00061103" w:rsidRPr="00640287" w:rsidRDefault="00061103" w:rsidP="00061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309</w:t>
            </w:r>
          </w:p>
        </w:tc>
        <w:tc>
          <w:tcPr>
            <w:tcW w:w="1701" w:type="dxa"/>
          </w:tcPr>
          <w:p w14:paraId="790F6647" w14:textId="77777777" w:rsidR="00061103" w:rsidRPr="00640287" w:rsidRDefault="00061103" w:rsidP="00061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287">
              <w:rPr>
                <w:rFonts w:ascii="Times New Roman" w:hAnsi="Times New Roman"/>
                <w:sz w:val="24"/>
                <w:szCs w:val="24"/>
              </w:rPr>
              <w:t>319</w:t>
            </w:r>
          </w:p>
        </w:tc>
        <w:tc>
          <w:tcPr>
            <w:tcW w:w="1843" w:type="dxa"/>
          </w:tcPr>
          <w:p w14:paraId="5ED3A7E1" w14:textId="77777777" w:rsidR="00061103" w:rsidRPr="00D020D8" w:rsidRDefault="00061103" w:rsidP="00061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61103" w:rsidRPr="007A3304" w14:paraId="2045CA3A" w14:textId="77777777" w:rsidTr="000D7774">
        <w:trPr>
          <w:trHeight w:val="196"/>
        </w:trPr>
        <w:tc>
          <w:tcPr>
            <w:tcW w:w="1973" w:type="dxa"/>
          </w:tcPr>
          <w:p w14:paraId="3593B9DA" w14:textId="77777777" w:rsidR="00061103" w:rsidRPr="00640287" w:rsidRDefault="00061103" w:rsidP="00061103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0287">
              <w:rPr>
                <w:rFonts w:ascii="Times New Roman" w:hAnsi="Times New Roman"/>
                <w:b/>
                <w:bCs/>
                <w:sz w:val="24"/>
                <w:szCs w:val="24"/>
              </w:rPr>
              <w:t>Доктора наук</w:t>
            </w:r>
          </w:p>
        </w:tc>
        <w:tc>
          <w:tcPr>
            <w:tcW w:w="1575" w:type="dxa"/>
          </w:tcPr>
          <w:p w14:paraId="193FF129" w14:textId="408982E7" w:rsidR="00061103" w:rsidRPr="00640287" w:rsidRDefault="00061103" w:rsidP="00061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698" w:type="dxa"/>
          </w:tcPr>
          <w:p w14:paraId="6D451827" w14:textId="37CC3C96" w:rsidR="00061103" w:rsidRPr="00640287" w:rsidRDefault="00061103" w:rsidP="00061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  <w:vAlign w:val="center"/>
          </w:tcPr>
          <w:p w14:paraId="7F4DA25A" w14:textId="4811881C" w:rsidR="00061103" w:rsidRPr="00640287" w:rsidRDefault="000C00EA" w:rsidP="000611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="0006110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14:paraId="605A65CF" w14:textId="77777777" w:rsidR="00061103" w:rsidRPr="00640287" w:rsidRDefault="00061103" w:rsidP="00061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287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843" w:type="dxa"/>
          </w:tcPr>
          <w:p w14:paraId="07008DA5" w14:textId="77777777" w:rsidR="00061103" w:rsidRPr="0079651E" w:rsidRDefault="00061103" w:rsidP="00061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51E">
              <w:rPr>
                <w:rFonts w:ascii="Times New Roman" w:hAnsi="Times New Roman"/>
                <w:sz w:val="24"/>
                <w:szCs w:val="24"/>
              </w:rPr>
              <w:t xml:space="preserve">25 </w:t>
            </w:r>
          </w:p>
          <w:p w14:paraId="3B46A572" w14:textId="77777777" w:rsidR="00061103" w:rsidRPr="0079651E" w:rsidRDefault="00061103" w:rsidP="00061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06BD54F" w14:textId="77777777" w:rsidR="009D5186" w:rsidRPr="008D797A" w:rsidRDefault="009D5186" w:rsidP="009D518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3E3010E" w14:textId="77777777" w:rsidR="009D5186" w:rsidRPr="00873A8B" w:rsidRDefault="009D5186" w:rsidP="009D51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3A8B">
        <w:rPr>
          <w:rFonts w:ascii="Times New Roman" w:hAnsi="Times New Roman"/>
          <w:sz w:val="28"/>
          <w:szCs w:val="28"/>
        </w:rPr>
        <w:t xml:space="preserve">Ученые Республики Тыва со степенью </w:t>
      </w:r>
      <w:r w:rsidRPr="00873A8B">
        <w:rPr>
          <w:rFonts w:ascii="Times New Roman" w:hAnsi="Times New Roman"/>
          <w:i/>
          <w:sz w:val="28"/>
          <w:szCs w:val="28"/>
        </w:rPr>
        <w:t>доктора наук</w:t>
      </w:r>
      <w:r w:rsidRPr="00873A8B">
        <w:rPr>
          <w:rFonts w:ascii="Times New Roman" w:hAnsi="Times New Roman"/>
          <w:sz w:val="28"/>
          <w:szCs w:val="28"/>
        </w:rPr>
        <w:t xml:space="preserve"> специализируются по 11 отраслям науки (рис. А), со степенью </w:t>
      </w:r>
      <w:r w:rsidRPr="00873A8B">
        <w:rPr>
          <w:rFonts w:ascii="Times New Roman" w:hAnsi="Times New Roman"/>
          <w:i/>
          <w:sz w:val="28"/>
          <w:szCs w:val="28"/>
        </w:rPr>
        <w:t>кандидата наук</w:t>
      </w:r>
      <w:r w:rsidRPr="00873A8B">
        <w:rPr>
          <w:rFonts w:ascii="Times New Roman" w:hAnsi="Times New Roman"/>
          <w:sz w:val="28"/>
          <w:szCs w:val="28"/>
        </w:rPr>
        <w:t xml:space="preserve"> – по 21 отрасли науки (рис. Б).</w:t>
      </w:r>
    </w:p>
    <w:p w14:paraId="6FA5F533" w14:textId="77777777" w:rsidR="00354D93" w:rsidRDefault="00354D93" w:rsidP="009D5186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26AC4942" w14:textId="40A75CF5" w:rsidR="009D5186" w:rsidRDefault="009D5186" w:rsidP="009D5186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Рис. А</w:t>
      </w:r>
    </w:p>
    <w:p w14:paraId="3A833448" w14:textId="77777777" w:rsidR="009D5186" w:rsidRDefault="009D5186" w:rsidP="00837D52">
      <w:pPr>
        <w:spacing w:after="0" w:line="240" w:lineRule="auto"/>
        <w:ind w:hanging="426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inline distT="0" distB="0" distL="0" distR="0" wp14:anchorId="0E3AFD17" wp14:editId="4E876253">
            <wp:extent cx="6276975" cy="3648075"/>
            <wp:effectExtent l="0" t="0" r="9525" b="9525"/>
            <wp:docPr id="129189687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89687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76975" cy="364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7976B0" w14:textId="77777777" w:rsidR="009D5186" w:rsidRDefault="009D5186" w:rsidP="009D5186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7050A352" w14:textId="77777777" w:rsidR="00873A8B" w:rsidRDefault="00873A8B" w:rsidP="009D5186">
      <w:pPr>
        <w:spacing w:after="0" w:line="240" w:lineRule="auto"/>
        <w:ind w:firstLine="709"/>
        <w:jc w:val="both"/>
        <w:rPr>
          <w:rFonts w:ascii="Times New Roman" w:hAnsi="Times New Roman"/>
          <w:i/>
          <w:sz w:val="20"/>
          <w:szCs w:val="20"/>
        </w:rPr>
      </w:pPr>
    </w:p>
    <w:p w14:paraId="5EAE9EAF" w14:textId="77777777" w:rsidR="00873A8B" w:rsidRPr="00873A8B" w:rsidRDefault="00873A8B" w:rsidP="00873A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3A8B">
        <w:rPr>
          <w:rFonts w:ascii="Times New Roman" w:hAnsi="Times New Roman"/>
          <w:i/>
          <w:sz w:val="28"/>
          <w:szCs w:val="28"/>
        </w:rPr>
        <w:t xml:space="preserve">Рис. А – доктора наук, 25 чел., из них по отраслям наук: </w:t>
      </w:r>
      <w:r w:rsidRPr="00873A8B">
        <w:rPr>
          <w:rFonts w:ascii="Times New Roman" w:hAnsi="Times New Roman"/>
          <w:iCs/>
          <w:sz w:val="28"/>
          <w:szCs w:val="28"/>
        </w:rPr>
        <w:t>по</w:t>
      </w:r>
      <w:r w:rsidRPr="00873A8B">
        <w:rPr>
          <w:rFonts w:ascii="Times New Roman" w:hAnsi="Times New Roman"/>
          <w:sz w:val="28"/>
          <w:szCs w:val="28"/>
        </w:rPr>
        <w:t xml:space="preserve"> 4 чел. – биологических, филологических, медицинских, исторических наук, 2 чел. – </w:t>
      </w:r>
      <w:r w:rsidRPr="00873A8B">
        <w:rPr>
          <w:rFonts w:ascii="Times New Roman" w:hAnsi="Times New Roman"/>
          <w:sz w:val="28"/>
          <w:szCs w:val="28"/>
        </w:rPr>
        <w:lastRenderedPageBreak/>
        <w:t>экономических, культурологии, по 1 чел. – философских, педагогических, юридических, технических, географических наук.</w:t>
      </w:r>
    </w:p>
    <w:p w14:paraId="07AEAFBC" w14:textId="77777777" w:rsidR="00873A8B" w:rsidRDefault="00873A8B" w:rsidP="009D5186">
      <w:pPr>
        <w:spacing w:after="0" w:line="240" w:lineRule="auto"/>
        <w:ind w:firstLine="709"/>
        <w:jc w:val="both"/>
        <w:rPr>
          <w:rFonts w:ascii="Times New Roman" w:hAnsi="Times New Roman"/>
          <w:i/>
          <w:sz w:val="20"/>
          <w:szCs w:val="20"/>
        </w:rPr>
      </w:pPr>
    </w:p>
    <w:p w14:paraId="01AC491B" w14:textId="7B5A6713" w:rsidR="00873A8B" w:rsidRDefault="00873A8B" w:rsidP="00873A8B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Рис. Б</w:t>
      </w:r>
    </w:p>
    <w:p w14:paraId="2605567A" w14:textId="77777777" w:rsidR="00873A8B" w:rsidRDefault="00873A8B" w:rsidP="009D5186">
      <w:pPr>
        <w:spacing w:after="0" w:line="240" w:lineRule="auto"/>
        <w:ind w:firstLine="709"/>
        <w:jc w:val="both"/>
        <w:rPr>
          <w:rFonts w:ascii="Times New Roman" w:hAnsi="Times New Roman"/>
          <w:i/>
          <w:sz w:val="20"/>
          <w:szCs w:val="20"/>
        </w:rPr>
      </w:pPr>
    </w:p>
    <w:p w14:paraId="067F14B4" w14:textId="77777777" w:rsidR="00873A8B" w:rsidRDefault="00873A8B" w:rsidP="009D5186">
      <w:pPr>
        <w:spacing w:after="0" w:line="240" w:lineRule="auto"/>
        <w:ind w:firstLine="709"/>
        <w:jc w:val="both"/>
        <w:rPr>
          <w:rFonts w:ascii="Times New Roman" w:hAnsi="Times New Roman"/>
          <w:i/>
          <w:sz w:val="20"/>
          <w:szCs w:val="20"/>
        </w:rPr>
      </w:pPr>
    </w:p>
    <w:p w14:paraId="3120D532" w14:textId="77777777" w:rsidR="007E5BB8" w:rsidRPr="007E5BB8" w:rsidRDefault="007E5BB8" w:rsidP="009D51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B0AC625" w14:textId="411B2637" w:rsidR="001D20EC" w:rsidRDefault="007E5BB8" w:rsidP="007E5BB8">
      <w:pPr>
        <w:spacing w:after="0" w:line="240" w:lineRule="auto"/>
        <w:ind w:left="-284"/>
        <w:jc w:val="right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inline distT="0" distB="0" distL="0" distR="0" wp14:anchorId="4995E66B" wp14:editId="1445A56A">
            <wp:extent cx="6075878" cy="3585845"/>
            <wp:effectExtent l="0" t="0" r="1270" b="0"/>
            <wp:docPr id="175374584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74584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2258" cy="3595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8198A6" w14:textId="77777777" w:rsidR="009D5186" w:rsidRDefault="009D5186" w:rsidP="009D518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5C9C0B2" w14:textId="77777777" w:rsidR="009D5186" w:rsidRPr="0095670C" w:rsidRDefault="009D5186" w:rsidP="009D51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i/>
          <w:sz w:val="28"/>
          <w:szCs w:val="24"/>
        </w:rPr>
        <w:t xml:space="preserve">Рис. </w:t>
      </w:r>
      <w:r w:rsidRPr="003C719E">
        <w:rPr>
          <w:rFonts w:ascii="Times New Roman" w:hAnsi="Times New Roman"/>
          <w:i/>
          <w:sz w:val="28"/>
          <w:szCs w:val="24"/>
        </w:rPr>
        <w:t xml:space="preserve">Б – кандидаты наук, </w:t>
      </w:r>
      <w:r>
        <w:rPr>
          <w:rFonts w:ascii="Times New Roman" w:hAnsi="Times New Roman"/>
          <w:i/>
          <w:sz w:val="28"/>
          <w:szCs w:val="24"/>
        </w:rPr>
        <w:t>324</w:t>
      </w:r>
      <w:r w:rsidRPr="003C719E">
        <w:rPr>
          <w:rFonts w:ascii="Times New Roman" w:hAnsi="Times New Roman"/>
          <w:i/>
          <w:sz w:val="28"/>
          <w:szCs w:val="24"/>
        </w:rPr>
        <w:t xml:space="preserve"> чел., из них по отраслям наук:</w:t>
      </w:r>
      <w:r w:rsidRPr="003C719E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42</w:t>
      </w:r>
      <w:r w:rsidRPr="003C719E">
        <w:rPr>
          <w:rFonts w:ascii="Times New Roman" w:hAnsi="Times New Roman"/>
          <w:sz w:val="28"/>
          <w:szCs w:val="24"/>
        </w:rPr>
        <w:t xml:space="preserve"> чел. – филологических</w:t>
      </w:r>
      <w:r>
        <w:rPr>
          <w:rFonts w:ascii="Times New Roman" w:hAnsi="Times New Roman"/>
          <w:sz w:val="28"/>
          <w:szCs w:val="24"/>
        </w:rPr>
        <w:t xml:space="preserve"> наук, 41 чел.</w:t>
      </w:r>
      <w:r w:rsidRPr="00D020D8">
        <w:rPr>
          <w:rFonts w:ascii="Times New Roman" w:hAnsi="Times New Roman"/>
          <w:sz w:val="28"/>
          <w:szCs w:val="24"/>
        </w:rPr>
        <w:t xml:space="preserve"> </w:t>
      </w:r>
      <w:r w:rsidRPr="003C719E">
        <w:rPr>
          <w:rFonts w:ascii="Times New Roman" w:hAnsi="Times New Roman"/>
          <w:sz w:val="28"/>
          <w:szCs w:val="24"/>
        </w:rPr>
        <w:t>– педагогических</w:t>
      </w:r>
      <w:r>
        <w:rPr>
          <w:rFonts w:ascii="Times New Roman" w:hAnsi="Times New Roman"/>
          <w:sz w:val="28"/>
          <w:szCs w:val="24"/>
        </w:rPr>
        <w:t xml:space="preserve"> </w:t>
      </w:r>
      <w:r w:rsidRPr="003C719E">
        <w:rPr>
          <w:rFonts w:ascii="Times New Roman" w:hAnsi="Times New Roman"/>
          <w:sz w:val="28"/>
          <w:szCs w:val="24"/>
        </w:rPr>
        <w:t>39 чел. – биологических</w:t>
      </w:r>
      <w:r>
        <w:rPr>
          <w:rFonts w:ascii="Times New Roman" w:hAnsi="Times New Roman"/>
          <w:sz w:val="28"/>
          <w:szCs w:val="24"/>
        </w:rPr>
        <w:t xml:space="preserve"> наук, </w:t>
      </w:r>
      <w:r w:rsidRPr="003C719E">
        <w:rPr>
          <w:rFonts w:ascii="Times New Roman" w:hAnsi="Times New Roman"/>
          <w:sz w:val="28"/>
          <w:szCs w:val="24"/>
        </w:rPr>
        <w:t>3</w:t>
      </w:r>
      <w:r>
        <w:rPr>
          <w:rFonts w:ascii="Times New Roman" w:hAnsi="Times New Roman"/>
          <w:sz w:val="28"/>
          <w:szCs w:val="24"/>
        </w:rPr>
        <w:t>7</w:t>
      </w:r>
      <w:r w:rsidRPr="003C719E">
        <w:rPr>
          <w:rFonts w:ascii="Times New Roman" w:hAnsi="Times New Roman"/>
          <w:sz w:val="28"/>
          <w:szCs w:val="24"/>
        </w:rPr>
        <w:t xml:space="preserve"> чел. – медицинских</w:t>
      </w:r>
      <w:r>
        <w:rPr>
          <w:rFonts w:ascii="Times New Roman" w:hAnsi="Times New Roman"/>
          <w:sz w:val="28"/>
          <w:szCs w:val="24"/>
        </w:rPr>
        <w:t xml:space="preserve"> наук, 33 чел.</w:t>
      </w:r>
      <w:r w:rsidRPr="002E105F">
        <w:rPr>
          <w:rFonts w:ascii="Times New Roman" w:hAnsi="Times New Roman"/>
          <w:sz w:val="28"/>
          <w:szCs w:val="24"/>
        </w:rPr>
        <w:t xml:space="preserve"> </w:t>
      </w:r>
      <w:r w:rsidRPr="003C719E">
        <w:rPr>
          <w:rFonts w:ascii="Times New Roman" w:hAnsi="Times New Roman"/>
          <w:sz w:val="28"/>
          <w:szCs w:val="24"/>
        </w:rPr>
        <w:t xml:space="preserve">– </w:t>
      </w:r>
      <w:r>
        <w:rPr>
          <w:rFonts w:ascii="Times New Roman" w:hAnsi="Times New Roman"/>
          <w:sz w:val="28"/>
          <w:szCs w:val="24"/>
        </w:rPr>
        <w:t xml:space="preserve">исторических наук </w:t>
      </w:r>
      <w:r w:rsidRPr="003C719E">
        <w:rPr>
          <w:rFonts w:ascii="Times New Roman" w:hAnsi="Times New Roman"/>
          <w:sz w:val="28"/>
          <w:szCs w:val="24"/>
        </w:rPr>
        <w:t xml:space="preserve">и т.д. </w:t>
      </w:r>
    </w:p>
    <w:p w14:paraId="4C921DC9" w14:textId="77777777" w:rsidR="00DB1F18" w:rsidRDefault="00DB1F18" w:rsidP="00DB1F18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7AE7E4A" w14:textId="2D7069A8" w:rsidR="00DB1F18" w:rsidRPr="00DB1F18" w:rsidRDefault="00DB1F18" w:rsidP="00DB1F18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B1F1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Финансирование науки</w:t>
      </w:r>
    </w:p>
    <w:p w14:paraId="210A9AD7" w14:textId="4926118B" w:rsidR="005002B9" w:rsidRDefault="00DB1F18" w:rsidP="001005A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02B9">
        <w:rPr>
          <w:rFonts w:ascii="Times New Roman" w:hAnsi="Times New Roman" w:cs="Times New Roman"/>
          <w:sz w:val="28"/>
          <w:szCs w:val="28"/>
        </w:rPr>
        <w:t>В целях преодоления значительного отставания развития науки и технологий, обеспечения устойчивого социально-экономического развития Республики Тыва на долгосрочный период, развити</w:t>
      </w:r>
      <w:r w:rsidR="005002B9" w:rsidRPr="005002B9">
        <w:rPr>
          <w:rFonts w:ascii="Times New Roman" w:hAnsi="Times New Roman" w:cs="Times New Roman"/>
          <w:sz w:val="28"/>
          <w:szCs w:val="28"/>
        </w:rPr>
        <w:t>я</w:t>
      </w:r>
      <w:r w:rsidRPr="005002B9">
        <w:rPr>
          <w:rFonts w:ascii="Times New Roman" w:hAnsi="Times New Roman" w:cs="Times New Roman"/>
          <w:sz w:val="28"/>
          <w:szCs w:val="28"/>
        </w:rPr>
        <w:t xml:space="preserve"> науки и инновационной деятельности</w:t>
      </w:r>
      <w:r w:rsidR="005002B9" w:rsidRPr="005002B9">
        <w:rPr>
          <w:rFonts w:ascii="Times New Roman" w:hAnsi="Times New Roman" w:cs="Times New Roman"/>
          <w:sz w:val="28"/>
          <w:szCs w:val="28"/>
        </w:rPr>
        <w:t xml:space="preserve">, </w:t>
      </w:r>
      <w:r w:rsidRPr="005002B9">
        <w:rPr>
          <w:rFonts w:ascii="Times New Roman" w:hAnsi="Times New Roman" w:cs="Times New Roman"/>
          <w:sz w:val="28"/>
          <w:szCs w:val="28"/>
        </w:rPr>
        <w:t>обеспечения результативности научных исследований и разработок, отвечающих запросам общества и стратегическим задачам социально-экономического, научно-инновационного развития</w:t>
      </w:r>
      <w:r w:rsidR="00CD1603">
        <w:rPr>
          <w:rFonts w:ascii="Times New Roman" w:hAnsi="Times New Roman" w:cs="Times New Roman"/>
          <w:sz w:val="28"/>
          <w:szCs w:val="28"/>
        </w:rPr>
        <w:t xml:space="preserve"> региона</w:t>
      </w:r>
      <w:r w:rsidRPr="005002B9">
        <w:rPr>
          <w:rFonts w:ascii="Times New Roman" w:hAnsi="Times New Roman" w:cs="Times New Roman"/>
          <w:sz w:val="28"/>
          <w:szCs w:val="28"/>
        </w:rPr>
        <w:t xml:space="preserve"> </w:t>
      </w:r>
      <w:r w:rsidR="005002B9" w:rsidRPr="005002B9">
        <w:rPr>
          <w:rFonts w:ascii="Times New Roman" w:hAnsi="Times New Roman" w:cs="Times New Roman"/>
          <w:sz w:val="28"/>
          <w:szCs w:val="28"/>
        </w:rPr>
        <w:t>создана государственная программа «Развитие науки и инновационной деятельности в Республике Тыва», утвержденная постановлением Правительства Республики Тыва от 8 ноября 2023 года N 814</w:t>
      </w:r>
      <w:r w:rsidR="005002B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33131F4" w14:textId="77777777" w:rsidR="00FE2E9D" w:rsidRDefault="005002B9" w:rsidP="001005A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</w:t>
      </w:r>
      <w:r w:rsidR="00E7184E">
        <w:rPr>
          <w:rFonts w:ascii="Times New Roman" w:eastAsia="Times New Roman" w:hAnsi="Times New Roman" w:cs="Times New Roman"/>
          <w:sz w:val="28"/>
          <w:szCs w:val="28"/>
        </w:rPr>
        <w:t>н</w:t>
      </w:r>
      <w:r w:rsidR="00A02A48">
        <w:rPr>
          <w:rFonts w:ascii="Times New Roman" w:eastAsia="Times New Roman" w:hAnsi="Times New Roman" w:cs="Times New Roman"/>
          <w:sz w:val="28"/>
          <w:szCs w:val="28"/>
        </w:rPr>
        <w:t>а развитие науки</w:t>
      </w:r>
      <w:r w:rsidR="007D76A4">
        <w:rPr>
          <w:rFonts w:ascii="Times New Roman" w:eastAsia="Times New Roman" w:hAnsi="Times New Roman" w:cs="Times New Roman"/>
          <w:sz w:val="28"/>
          <w:szCs w:val="28"/>
        </w:rPr>
        <w:t xml:space="preserve"> и содержание двух подведомственных учреждений</w:t>
      </w:r>
      <w:r w:rsidR="006F44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F44FD">
        <w:rPr>
          <w:rFonts w:ascii="Times New Roman" w:hAnsi="Times New Roman" w:cs="Times New Roman"/>
          <w:sz w:val="28"/>
          <w:szCs w:val="28"/>
        </w:rPr>
        <w:t>ГБНИиОУ</w:t>
      </w:r>
      <w:proofErr w:type="spellEnd"/>
      <w:r w:rsidR="006F44FD">
        <w:rPr>
          <w:rFonts w:ascii="Times New Roman" w:hAnsi="Times New Roman" w:cs="Times New Roman"/>
          <w:sz w:val="28"/>
          <w:szCs w:val="28"/>
        </w:rPr>
        <w:t xml:space="preserve"> «Тувинский институт гуманитарных и прикладных социально-экономических исследований при Правительстве Республики Тыва»</w:t>
      </w:r>
      <w:r w:rsidR="00A02A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44FD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="006F44FD">
        <w:rPr>
          <w:rFonts w:ascii="Times New Roman" w:hAnsi="Times New Roman" w:cs="Times New Roman"/>
          <w:sz w:val="28"/>
          <w:szCs w:val="28"/>
        </w:rPr>
        <w:t>ГБНУ</w:t>
      </w:r>
      <w:proofErr w:type="spellEnd"/>
      <w:r w:rsidR="006F44FD">
        <w:rPr>
          <w:rFonts w:ascii="Times New Roman" w:hAnsi="Times New Roman" w:cs="Times New Roman"/>
          <w:sz w:val="28"/>
          <w:szCs w:val="28"/>
        </w:rPr>
        <w:t xml:space="preserve"> РТ «Центр биосферных исследований» </w:t>
      </w:r>
      <w:r w:rsidR="00A02A48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5A53BE">
        <w:rPr>
          <w:rFonts w:ascii="Times New Roman" w:eastAsia="Times New Roman" w:hAnsi="Times New Roman" w:cs="Times New Roman"/>
          <w:sz w:val="28"/>
          <w:szCs w:val="28"/>
        </w:rPr>
        <w:t xml:space="preserve">2023 году было выделено 108 078 00 тыс. руб., в 2024 году </w:t>
      </w:r>
      <w:r w:rsidR="007D76A4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5A53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76A4">
        <w:rPr>
          <w:rFonts w:ascii="Times New Roman" w:eastAsia="Times New Roman" w:hAnsi="Times New Roman" w:cs="Times New Roman"/>
          <w:sz w:val="28"/>
          <w:szCs w:val="28"/>
        </w:rPr>
        <w:t>107 647 50 тыс. рублей., 2025 году – 122 743 80 тыс.</w:t>
      </w:r>
      <w:r w:rsidR="006F44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76A4">
        <w:rPr>
          <w:rFonts w:ascii="Times New Roman" w:eastAsia="Times New Roman" w:hAnsi="Times New Roman" w:cs="Times New Roman"/>
          <w:sz w:val="28"/>
          <w:szCs w:val="28"/>
        </w:rPr>
        <w:t xml:space="preserve">рублей. </w:t>
      </w:r>
      <w:r w:rsidR="006529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B345E50" w14:textId="7159F5A2" w:rsidR="00A02A48" w:rsidRDefault="006529F7" w:rsidP="001005A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На 2026 год предусмотрен</w:t>
      </w:r>
      <w:r w:rsidR="005E3975">
        <w:rPr>
          <w:rFonts w:ascii="Times New Roman" w:eastAsia="Times New Roman" w:hAnsi="Times New Roman" w:cs="Times New Roman"/>
          <w:sz w:val="28"/>
          <w:szCs w:val="28"/>
        </w:rPr>
        <w:t>ы средства только на содержание подведомственных учреждений - 130 616 80 тыс. рублей</w:t>
      </w:r>
      <w:r w:rsidR="004466AA">
        <w:rPr>
          <w:rFonts w:ascii="Times New Roman" w:eastAsia="Times New Roman" w:hAnsi="Times New Roman" w:cs="Times New Roman"/>
          <w:sz w:val="28"/>
          <w:szCs w:val="28"/>
        </w:rPr>
        <w:t xml:space="preserve">. Средства на проведение мероприятий, направленных на поддержку ученых и популяризацию науки не </w:t>
      </w:r>
      <w:r w:rsidR="003B02B2">
        <w:rPr>
          <w:rFonts w:ascii="Times New Roman" w:eastAsia="Times New Roman" w:hAnsi="Times New Roman" w:cs="Times New Roman"/>
          <w:sz w:val="28"/>
          <w:szCs w:val="28"/>
        </w:rPr>
        <w:t>заложены.</w:t>
      </w:r>
    </w:p>
    <w:p w14:paraId="27F21C78" w14:textId="2E5200A4" w:rsidR="009D5186" w:rsidRPr="00B337DF" w:rsidRDefault="00B337DF" w:rsidP="00B337DF">
      <w:pPr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337DF">
        <w:rPr>
          <w:rFonts w:ascii="Times New Roman" w:eastAsia="Times New Roman" w:hAnsi="Times New Roman" w:cs="Times New Roman"/>
          <w:b/>
          <w:bCs/>
          <w:sz w:val="28"/>
          <w:szCs w:val="28"/>
        </w:rPr>
        <w:t>Развитие сферы науки в 202</w:t>
      </w:r>
      <w:r w:rsidR="0023186C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Pr="00B337DF">
        <w:rPr>
          <w:rFonts w:ascii="Times New Roman" w:eastAsia="Times New Roman" w:hAnsi="Times New Roman" w:cs="Times New Roman"/>
          <w:b/>
          <w:bCs/>
          <w:sz w:val="28"/>
          <w:szCs w:val="28"/>
        </w:rPr>
        <w:t>-2025 гг.</w:t>
      </w:r>
    </w:p>
    <w:p w14:paraId="7F0E0718" w14:textId="531798D9" w:rsidR="009B2F22" w:rsidRPr="00A9741D" w:rsidRDefault="009B2F22" w:rsidP="00A9741D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74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отчетный период Республика Тыва проделала значительную работу по укреплению научной сферы и повышению её вклада в развитие экономики региона. Несмотря на ограниченные финансовые возможности и дефицит квалифицированных кадров, были достигнуты положительные изменения благодаря активной поддержке </w:t>
      </w:r>
      <w:r w:rsidRPr="001F6E19">
        <w:rPr>
          <w:rFonts w:ascii="Times New Roman" w:hAnsi="Times New Roman" w:cs="Times New Roman"/>
          <w:color w:val="000000" w:themeColor="text1"/>
          <w:sz w:val="28"/>
          <w:szCs w:val="28"/>
        </w:rPr>
        <w:t>власти.</w:t>
      </w:r>
    </w:p>
    <w:p w14:paraId="3E091D05" w14:textId="6B1FA937" w:rsidR="006E47A3" w:rsidRPr="00A9741D" w:rsidRDefault="0088345D" w:rsidP="00A9741D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741D">
        <w:rPr>
          <w:rFonts w:ascii="Times New Roman" w:hAnsi="Times New Roman" w:cs="Times New Roman"/>
          <w:color w:val="000000" w:themeColor="text1"/>
          <w:sz w:val="28"/>
          <w:szCs w:val="28"/>
        </w:rPr>
        <w:t>За 2021–2025 гг. по итогам конкурса на грант Главы для поддержки молодых учёных Республики Тыва поддержаны 37 молодых учёных, темы исследований которых посвящены разным аспектам жизни: общественным, физико-математическим, медицинским, естественным, инженерно-техническим наукам и образованию</w:t>
      </w:r>
      <w:r w:rsidR="000F5E19" w:rsidRPr="00A974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6163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2025 году решением Главы Республики Тыва </w:t>
      </w:r>
      <w:proofErr w:type="spellStart"/>
      <w:r w:rsidR="0061634E">
        <w:rPr>
          <w:rFonts w:ascii="Times New Roman" w:hAnsi="Times New Roman" w:cs="Times New Roman"/>
          <w:color w:val="000000" w:themeColor="text1"/>
          <w:sz w:val="28"/>
          <w:szCs w:val="28"/>
        </w:rPr>
        <w:t>В.Т</w:t>
      </w:r>
      <w:proofErr w:type="spellEnd"/>
      <w:r w:rsidR="006163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61634E">
        <w:rPr>
          <w:rFonts w:ascii="Times New Roman" w:hAnsi="Times New Roman" w:cs="Times New Roman"/>
          <w:color w:val="000000" w:themeColor="text1"/>
          <w:sz w:val="28"/>
          <w:szCs w:val="28"/>
        </w:rPr>
        <w:t>Ховалыга</w:t>
      </w:r>
      <w:proofErr w:type="spellEnd"/>
      <w:r w:rsidR="006163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увеличен размер гранта со 100 до 200 тыс. рублей, что является огромной поддержкой для молодых исследователей. </w:t>
      </w:r>
      <w:r w:rsidR="000F5E19" w:rsidRPr="00A974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Общий объем финансирования – 3 млн 90 </w:t>
      </w:r>
      <w:r w:rsidR="004D5A55" w:rsidRPr="00A9741D">
        <w:rPr>
          <w:rFonts w:ascii="Times New Roman" w:hAnsi="Times New Roman" w:cs="Times New Roman"/>
          <w:color w:val="000000" w:themeColor="text1"/>
          <w:sz w:val="28"/>
          <w:szCs w:val="28"/>
        </w:rPr>
        <w:t>тыс. рублей</w:t>
      </w:r>
      <w:r w:rsidR="000F5E19" w:rsidRPr="00A974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(2021-420 тыс., 2022 – 420 тыс., 2023 – 1 млн.100 </w:t>
      </w:r>
      <w:r w:rsidR="004D5A55" w:rsidRPr="00A9741D">
        <w:rPr>
          <w:rFonts w:ascii="Times New Roman" w:hAnsi="Times New Roman" w:cs="Times New Roman"/>
          <w:color w:val="000000" w:themeColor="text1"/>
          <w:sz w:val="28"/>
          <w:szCs w:val="28"/>
        </w:rPr>
        <w:t>тыс.</w:t>
      </w:r>
      <w:r w:rsidR="000F5E19" w:rsidRPr="00A9741D">
        <w:rPr>
          <w:rFonts w:ascii="Times New Roman" w:hAnsi="Times New Roman" w:cs="Times New Roman"/>
          <w:color w:val="000000" w:themeColor="text1"/>
          <w:sz w:val="28"/>
          <w:szCs w:val="28"/>
        </w:rPr>
        <w:t>, 2024-650 тыс. руб., 2025 – 500 тыс.</w:t>
      </w:r>
      <w:r w:rsidR="004D5A55" w:rsidRPr="00A9741D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E35AF3" w:rsidRPr="00A9741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623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7EAB1910" w14:textId="45241F1E" w:rsidR="006E47A3" w:rsidRPr="00A9741D" w:rsidRDefault="005C5CBC" w:rsidP="00BA3FE2">
      <w:pPr>
        <w:pBdr>
          <w:top w:val="single" w:sz="6" w:space="0" w:color="FFFFFF"/>
          <w:left w:val="single" w:sz="6" w:space="0" w:color="FFFFFF"/>
          <w:bottom w:val="single" w:sz="6" w:space="4" w:color="FFFFFF"/>
          <w:right w:val="single" w:sz="6" w:space="0" w:color="FFFFFF"/>
        </w:pBdr>
        <w:shd w:val="clear" w:color="auto" w:fill="FFFFFF" w:themeFill="background1"/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74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Впервые за долгое время в 2023 году проведен </w:t>
      </w:r>
      <w:r w:rsidR="006E47A3" w:rsidRPr="00A974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конкурс </w:t>
      </w:r>
      <w:r w:rsidR="00B50D7A" w:rsidRPr="00A974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присуждению</w:t>
      </w:r>
      <w:r w:rsidR="006E47A3" w:rsidRPr="00A974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премий Главы Республики Тыва в области науки и</w:t>
      </w:r>
      <w:r w:rsidR="006E47A3" w:rsidRPr="00A9741D">
        <w:rPr>
          <w:rFonts w:ascii="Times New Roman" w:eastAsia="Times New Roman" w:hAnsi="Times New Roman" w:cs="Times New Roman"/>
          <w:color w:val="000000" w:themeColor="text1"/>
          <w:szCs w:val="28"/>
        </w:rPr>
        <w:t xml:space="preserve"> </w:t>
      </w:r>
      <w:r w:rsidR="006E47A3" w:rsidRPr="00A9741D">
        <w:rPr>
          <w:rFonts w:ascii="Times New Roman" w:hAnsi="Times New Roman" w:cs="Times New Roman"/>
          <w:color w:val="000000" w:themeColor="text1"/>
          <w:sz w:val="28"/>
          <w:szCs w:val="28"/>
        </w:rPr>
        <w:t>техники</w:t>
      </w:r>
      <w:r w:rsidR="003560B7" w:rsidRPr="00A974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A974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 итогам </w:t>
      </w:r>
      <w:r w:rsidR="00FF6FBE" w:rsidRPr="00A974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конкурса </w:t>
      </w:r>
      <w:r w:rsidR="006E47A3" w:rsidRPr="00A974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поддержаны 3 проекта: «Эффективность разведения коз разного происхождения в условиях Республики Тыва», «Исследование и разработка технологических процессов переработки </w:t>
      </w:r>
      <w:r w:rsidR="00010E70" w:rsidRPr="00A9741D">
        <w:rPr>
          <w:rFonts w:ascii="Times New Roman" w:hAnsi="Times New Roman" w:cs="Times New Roman"/>
          <w:color w:val="000000" w:themeColor="text1"/>
          <w:sz w:val="28"/>
          <w:szCs w:val="28"/>
        </w:rPr>
        <w:t>шлаковых</w:t>
      </w:r>
      <w:r w:rsidR="006E47A3" w:rsidRPr="00A974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отходов кобальтового производства» и «Упругие свойства и прочность анизотропных материалов в строительстве»</w:t>
      </w:r>
      <w:r w:rsidR="00510BEA" w:rsidRPr="00A974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6E47A3" w:rsidRPr="00A974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данные цели </w:t>
      </w:r>
      <w:r w:rsidR="00A40F11" w:rsidRPr="00A974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было </w:t>
      </w:r>
      <w:r w:rsidR="006E47A3" w:rsidRPr="00A974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выделено 240 тыс. руб. </w:t>
      </w:r>
      <w:r w:rsidRPr="00A974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связи в недостаточным финансированием госпрограммы данный конкурс </w:t>
      </w:r>
      <w:r w:rsidR="00A40F11" w:rsidRPr="00A9741D">
        <w:rPr>
          <w:rFonts w:ascii="Times New Roman" w:hAnsi="Times New Roman" w:cs="Times New Roman"/>
          <w:color w:val="000000" w:themeColor="text1"/>
          <w:sz w:val="28"/>
          <w:szCs w:val="28"/>
        </w:rPr>
        <w:t>не проводился</w:t>
      </w:r>
      <w:r w:rsidRPr="00A974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2024</w:t>
      </w:r>
      <w:r w:rsidR="004434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A9741D">
        <w:rPr>
          <w:rFonts w:ascii="Times New Roman" w:hAnsi="Times New Roman" w:cs="Times New Roman"/>
          <w:color w:val="000000" w:themeColor="text1"/>
          <w:sz w:val="28"/>
          <w:szCs w:val="28"/>
        </w:rPr>
        <w:t>2025</w:t>
      </w:r>
      <w:r w:rsidR="00A40F11" w:rsidRPr="00A974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r w:rsidR="008A2DEF" w:rsidRPr="00A9741D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5C3CD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40F11" w:rsidRPr="00A974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 </w:t>
      </w:r>
      <w:r w:rsidRPr="00A9741D">
        <w:rPr>
          <w:rFonts w:ascii="Times New Roman" w:hAnsi="Times New Roman" w:cs="Times New Roman"/>
          <w:color w:val="000000" w:themeColor="text1"/>
          <w:sz w:val="28"/>
          <w:szCs w:val="28"/>
        </w:rPr>
        <w:t>2026 г</w:t>
      </w:r>
      <w:r w:rsidR="008A2DEF" w:rsidRPr="00A9741D">
        <w:rPr>
          <w:rFonts w:ascii="Times New Roman" w:hAnsi="Times New Roman" w:cs="Times New Roman"/>
          <w:color w:val="000000" w:themeColor="text1"/>
          <w:sz w:val="28"/>
          <w:szCs w:val="28"/>
        </w:rPr>
        <w:t>од</w:t>
      </w:r>
      <w:r w:rsidR="00A40F11" w:rsidRPr="00A974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финансирование также отсутствует. </w:t>
      </w:r>
    </w:p>
    <w:p w14:paraId="7E2C3059" w14:textId="77777777" w:rsidR="00441EAE" w:rsidRPr="00A9741D" w:rsidRDefault="00441EAE" w:rsidP="00BA3FE2">
      <w:pPr>
        <w:pBdr>
          <w:top w:val="single" w:sz="6" w:space="0" w:color="FFFFFF"/>
          <w:left w:val="single" w:sz="6" w:space="0" w:color="FFFFFF"/>
          <w:bottom w:val="single" w:sz="6" w:space="4" w:color="FFFFFF"/>
          <w:right w:val="single" w:sz="6" w:space="0" w:color="FFFFFF"/>
        </w:pBd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974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2021 г. заключено Соглашение о сотрудничестве между Российским научным фондом и Правительством Республики Тыва, благодаря которому, ученые и научные коллективы Республики Тыва получили возможность участвовать в ежегодных открытых публичных конкурсах на получение грантов в форме субсидий по приоритетным направлениям деятельности Российского научного фонда и приоритетным направлениям научных исследований Республики Тыва. Финансовое обеспечение конкурсов осуществляется на условиях паритетного </w:t>
      </w:r>
      <w:proofErr w:type="spellStart"/>
      <w:r w:rsidRPr="00A974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софинансирования</w:t>
      </w:r>
      <w:proofErr w:type="spellEnd"/>
      <w:r w:rsidRPr="00A974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 стороны </w:t>
      </w:r>
      <w:proofErr w:type="spellStart"/>
      <w:r w:rsidRPr="00A974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РНФ</w:t>
      </w:r>
      <w:proofErr w:type="spellEnd"/>
      <w:r w:rsidRPr="00A974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субъекта Российской Федерации.  </w:t>
      </w:r>
    </w:p>
    <w:p w14:paraId="1ED61A6D" w14:textId="516D04A5" w:rsidR="00101334" w:rsidRPr="00A9741D" w:rsidRDefault="00005696" w:rsidP="00A9741D">
      <w:pPr>
        <w:pBdr>
          <w:top w:val="single" w:sz="6" w:space="0" w:color="FFFFFF"/>
          <w:left w:val="single" w:sz="6" w:space="0" w:color="FFFFFF"/>
          <w:bottom w:val="single" w:sz="6" w:space="4" w:color="FFFFFF"/>
          <w:right w:val="single" w:sz="6" w:space="0" w:color="FFFFFF"/>
        </w:pBd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76FD" w:rsidRPr="00A974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Благодаря заключению Соглашения в регионе увеличилось количество заявок на конкурс </w:t>
      </w:r>
      <w:proofErr w:type="spellStart"/>
      <w:r w:rsidR="001676FD" w:rsidRPr="00A974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РНФ</w:t>
      </w:r>
      <w:proofErr w:type="spellEnd"/>
      <w:r w:rsidR="001676FD" w:rsidRPr="00A974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01334" w:rsidRPr="00A974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что привлекает</w:t>
      </w:r>
      <w:r w:rsidR="001676FD" w:rsidRPr="00A974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республику дополнительные средства</w:t>
      </w:r>
      <w:r w:rsidR="00101334" w:rsidRPr="00A974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5F57F4" w:rsidRPr="00A974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2022 году двое ученых победители в конкурсах на гранты Российского научно фонда. Сумма </w:t>
      </w:r>
      <w:proofErr w:type="spellStart"/>
      <w:r w:rsidR="005F57F4" w:rsidRPr="00A9741D">
        <w:rPr>
          <w:rFonts w:ascii="Times New Roman" w:hAnsi="Times New Roman" w:cs="Times New Roman"/>
          <w:color w:val="000000" w:themeColor="text1"/>
          <w:sz w:val="28"/>
          <w:szCs w:val="28"/>
        </w:rPr>
        <w:t>софинансирвоания</w:t>
      </w:r>
      <w:proofErr w:type="spellEnd"/>
      <w:r w:rsidR="005F57F4" w:rsidRPr="00A974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составила 2 800 000 рублей. В 2023 году число победителей увеличилось</w:t>
      </w:r>
      <w:r w:rsidR="00101334" w:rsidRPr="00A974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="005F57F4" w:rsidRPr="00A974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 победителям 2023 года и продолжающему гранту </w:t>
      </w:r>
      <w:r w:rsidR="005F57F4" w:rsidRPr="00A9741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2022 года </w:t>
      </w:r>
      <w:proofErr w:type="spellStart"/>
      <w:r w:rsidR="005F57F4" w:rsidRPr="00A9741D">
        <w:rPr>
          <w:rFonts w:ascii="Times New Roman" w:hAnsi="Times New Roman" w:cs="Times New Roman"/>
          <w:color w:val="000000" w:themeColor="text1"/>
          <w:sz w:val="28"/>
          <w:szCs w:val="28"/>
        </w:rPr>
        <w:t>Айыжы</w:t>
      </w:r>
      <w:proofErr w:type="spellEnd"/>
      <w:r w:rsidR="005F57F4" w:rsidRPr="00A974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F57F4" w:rsidRPr="00A9741D">
        <w:rPr>
          <w:rFonts w:ascii="Times New Roman" w:hAnsi="Times New Roman" w:cs="Times New Roman"/>
          <w:color w:val="000000" w:themeColor="text1"/>
          <w:sz w:val="28"/>
          <w:szCs w:val="28"/>
        </w:rPr>
        <w:t>Е.В</w:t>
      </w:r>
      <w:proofErr w:type="spellEnd"/>
      <w:r w:rsidR="005F57F4" w:rsidRPr="00A9741D">
        <w:rPr>
          <w:rFonts w:ascii="Times New Roman" w:hAnsi="Times New Roman" w:cs="Times New Roman"/>
          <w:color w:val="000000" w:themeColor="text1"/>
          <w:sz w:val="28"/>
          <w:szCs w:val="28"/>
        </w:rPr>
        <w:t>. направлено 8 534 200 рублей. В 2024 году выплачено 8</w:t>
      </w:r>
      <w:r w:rsidR="00D82F37" w:rsidRPr="00A9741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5F57F4" w:rsidRPr="00A9741D">
        <w:rPr>
          <w:rFonts w:ascii="Times New Roman" w:hAnsi="Times New Roman" w:cs="Times New Roman"/>
          <w:color w:val="000000" w:themeColor="text1"/>
          <w:sz w:val="28"/>
          <w:szCs w:val="28"/>
        </w:rPr>
        <w:t>250</w:t>
      </w:r>
      <w:r w:rsidR="00D82F37" w:rsidRPr="00A974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16E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00 </w:t>
      </w:r>
      <w:r w:rsidR="005F57F4" w:rsidRPr="00A974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рублей на реализацию продолжающихся проектов 2023 года. </w:t>
      </w:r>
    </w:p>
    <w:p w14:paraId="72AC31BF" w14:textId="00C8DF6D" w:rsidR="003767DD" w:rsidRPr="00A9741D" w:rsidRDefault="00101334" w:rsidP="00A9741D">
      <w:pPr>
        <w:pBdr>
          <w:top w:val="single" w:sz="6" w:space="0" w:color="FFFFFF"/>
          <w:left w:val="single" w:sz="6" w:space="0" w:color="FFFFFF"/>
          <w:bottom w:val="single" w:sz="6" w:space="4" w:color="FFFFFF"/>
          <w:right w:val="single" w:sz="6" w:space="0" w:color="FFFFFF"/>
        </w:pBd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74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2024 году </w:t>
      </w:r>
      <w:r w:rsidR="005F57F4" w:rsidRPr="00A9741D">
        <w:rPr>
          <w:rFonts w:ascii="Times New Roman" w:hAnsi="Times New Roman" w:cs="Times New Roman"/>
          <w:color w:val="000000" w:themeColor="text1"/>
          <w:sz w:val="28"/>
          <w:szCs w:val="28"/>
        </w:rPr>
        <w:t>5 ученых вошли в число победителей, но паритетная часть на 6 500</w:t>
      </w:r>
      <w:r w:rsidR="00105DD6" w:rsidRPr="00A9741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5F57F4" w:rsidRPr="00A9741D">
        <w:rPr>
          <w:rFonts w:ascii="Times New Roman" w:hAnsi="Times New Roman" w:cs="Times New Roman"/>
          <w:color w:val="000000" w:themeColor="text1"/>
          <w:sz w:val="28"/>
          <w:szCs w:val="28"/>
        </w:rPr>
        <w:t>000 рублей со стороны Республики Тыва не была исполнена</w:t>
      </w:r>
      <w:r w:rsidR="006E0D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проекты победителей остались не реализованными. </w:t>
      </w:r>
      <w:r w:rsidR="005F57F4" w:rsidRPr="00A974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9741D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5F57F4" w:rsidRPr="00A974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ыплачено 3 500 000 </w:t>
      </w:r>
      <w:proofErr w:type="spellStart"/>
      <w:r w:rsidR="005F57F4" w:rsidRPr="00A9741D">
        <w:rPr>
          <w:rFonts w:ascii="Times New Roman" w:hAnsi="Times New Roman" w:cs="Times New Roman"/>
          <w:color w:val="000000" w:themeColor="text1"/>
          <w:sz w:val="28"/>
          <w:szCs w:val="28"/>
        </w:rPr>
        <w:t>Ховалыг</w:t>
      </w:r>
      <w:proofErr w:type="spellEnd"/>
      <w:r w:rsidR="005F57F4" w:rsidRPr="00A974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F57F4" w:rsidRPr="00A9741D">
        <w:rPr>
          <w:rFonts w:ascii="Times New Roman" w:hAnsi="Times New Roman" w:cs="Times New Roman"/>
          <w:color w:val="000000" w:themeColor="text1"/>
          <w:sz w:val="28"/>
          <w:szCs w:val="28"/>
        </w:rPr>
        <w:t>А.О</w:t>
      </w:r>
      <w:proofErr w:type="spellEnd"/>
      <w:r w:rsidR="005F57F4" w:rsidRPr="00A974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., продолжающей </w:t>
      </w:r>
      <w:r w:rsidR="00C86D5D" w:rsidRPr="00A974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трехлетний </w:t>
      </w:r>
      <w:r w:rsidR="005F57F4" w:rsidRPr="00A974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грант с 2023 года. </w:t>
      </w:r>
    </w:p>
    <w:p w14:paraId="531C8073" w14:textId="295C149E" w:rsidR="005F57F4" w:rsidRDefault="003767DD" w:rsidP="00A9741D">
      <w:pPr>
        <w:pBdr>
          <w:top w:val="single" w:sz="6" w:space="0" w:color="FFFFFF"/>
          <w:left w:val="single" w:sz="6" w:space="0" w:color="FFFFFF"/>
          <w:bottom w:val="single" w:sz="6" w:space="4" w:color="FFFFFF"/>
          <w:right w:val="single" w:sz="6" w:space="0" w:color="FFFFFF"/>
        </w:pBd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74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2025 году ученые Тувы </w:t>
      </w:r>
      <w:r w:rsidR="006E0D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также </w:t>
      </w:r>
      <w:r w:rsidRPr="00A974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</w:t>
      </w:r>
      <w:r w:rsidR="00915FCF" w:rsidRPr="00A9741D">
        <w:rPr>
          <w:rFonts w:ascii="Times New Roman" w:hAnsi="Times New Roman" w:cs="Times New Roman"/>
          <w:color w:val="000000" w:themeColor="text1"/>
          <w:sz w:val="28"/>
          <w:szCs w:val="28"/>
        </w:rPr>
        <w:t>смогли</w:t>
      </w:r>
      <w:r w:rsidRPr="00A974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принять участие в конкурсах </w:t>
      </w:r>
      <w:proofErr w:type="spellStart"/>
      <w:r w:rsidRPr="00A9741D">
        <w:rPr>
          <w:rFonts w:ascii="Times New Roman" w:hAnsi="Times New Roman" w:cs="Times New Roman"/>
          <w:color w:val="000000" w:themeColor="text1"/>
          <w:sz w:val="28"/>
          <w:szCs w:val="28"/>
        </w:rPr>
        <w:t>РНФ</w:t>
      </w:r>
      <w:proofErr w:type="spellEnd"/>
      <w:r w:rsidRPr="00A974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из-за </w:t>
      </w:r>
      <w:r w:rsidR="00915FCF" w:rsidRPr="00A9741D">
        <w:rPr>
          <w:rFonts w:ascii="Times New Roman" w:hAnsi="Times New Roman" w:cs="Times New Roman"/>
          <w:color w:val="000000" w:themeColor="text1"/>
          <w:sz w:val="28"/>
          <w:szCs w:val="28"/>
        </w:rPr>
        <w:t>дефицита средств в республиканском бюджете</w:t>
      </w:r>
      <w:r w:rsidRPr="00A974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915FCF" w:rsidRPr="00A974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2026 год </w:t>
      </w:r>
      <w:r w:rsidR="000379E9" w:rsidRPr="00A974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было </w:t>
      </w:r>
      <w:r w:rsidR="00915FCF" w:rsidRPr="00A974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заложено </w:t>
      </w:r>
      <w:r w:rsidR="00185FB7" w:rsidRPr="00A974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3 325 </w:t>
      </w:r>
      <w:r w:rsidR="00DF03F5">
        <w:rPr>
          <w:rFonts w:ascii="Times New Roman" w:hAnsi="Times New Roman" w:cs="Times New Roman"/>
          <w:color w:val="000000" w:themeColor="text1"/>
          <w:sz w:val="28"/>
          <w:szCs w:val="28"/>
        </w:rPr>
        <w:t>000</w:t>
      </w:r>
      <w:r w:rsidR="00185FB7" w:rsidRPr="00A974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</w:t>
      </w:r>
      <w:r w:rsidR="00F9152F" w:rsidRPr="00A9741D">
        <w:rPr>
          <w:rFonts w:ascii="Times New Roman" w:hAnsi="Times New Roman" w:cs="Times New Roman"/>
          <w:color w:val="000000" w:themeColor="text1"/>
          <w:sz w:val="28"/>
          <w:szCs w:val="28"/>
        </w:rPr>
        <w:t>, но в бюджете на 2026 год данные средства тоже не предусмотрены.</w:t>
      </w:r>
    </w:p>
    <w:p w14:paraId="43741DC3" w14:textId="77777777" w:rsidR="0026089C" w:rsidRDefault="00810713" w:rsidP="00810713">
      <w:pPr>
        <w:pBdr>
          <w:top w:val="single" w:sz="6" w:space="0" w:color="FFFFFF"/>
          <w:left w:val="single" w:sz="6" w:space="0" w:color="FFFFFF"/>
          <w:bottom w:val="single" w:sz="6" w:space="4" w:color="FFFFFF"/>
          <w:right w:val="single" w:sz="6" w:space="0" w:color="FFFFFF"/>
        </w:pBd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7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Послании Верховному Хуралу (парламенту) РТ на 2023 г. </w:t>
      </w:r>
      <w:r w:rsidRPr="00810713">
        <w:rPr>
          <w:rFonts w:ascii="Times New Roman" w:eastAsia="Times New Roman" w:hAnsi="Times New Roman" w:cs="Times New Roman"/>
          <w:sz w:val="28"/>
          <w:szCs w:val="28"/>
        </w:rPr>
        <w:t xml:space="preserve">Глава Республики Тыва </w:t>
      </w:r>
      <w:proofErr w:type="spellStart"/>
      <w:r w:rsidRPr="00810713">
        <w:rPr>
          <w:rFonts w:ascii="Times New Roman" w:eastAsia="Times New Roman" w:hAnsi="Times New Roman" w:cs="Times New Roman"/>
          <w:sz w:val="28"/>
          <w:szCs w:val="28"/>
        </w:rPr>
        <w:t>Ховалыг</w:t>
      </w:r>
      <w:proofErr w:type="spellEnd"/>
      <w:r w:rsidRPr="008107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0713">
        <w:rPr>
          <w:rFonts w:ascii="Times New Roman" w:eastAsia="Times New Roman" w:hAnsi="Times New Roman" w:cs="Times New Roman"/>
          <w:sz w:val="28"/>
          <w:szCs w:val="28"/>
        </w:rPr>
        <w:t>В.Т</w:t>
      </w:r>
      <w:proofErr w:type="spellEnd"/>
      <w:r w:rsidRPr="00810713">
        <w:rPr>
          <w:rFonts w:ascii="Times New Roman" w:eastAsia="Times New Roman" w:hAnsi="Times New Roman" w:cs="Times New Roman"/>
          <w:sz w:val="28"/>
          <w:szCs w:val="28"/>
        </w:rPr>
        <w:t>. подчеркивал важность «повышения роли и ответственности ученых в социально-экономическом развитии республики»</w:t>
      </w:r>
      <w:r w:rsidR="0026089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DA2FA5E" w14:textId="79BB1759" w:rsidR="00810713" w:rsidRDefault="0026089C" w:rsidP="00810713">
      <w:pPr>
        <w:pBdr>
          <w:top w:val="single" w:sz="6" w:space="0" w:color="FFFFFF"/>
          <w:left w:val="single" w:sz="6" w:space="0" w:color="FFFFFF"/>
          <w:bottom w:val="single" w:sz="6" w:space="4" w:color="FFFFFF"/>
          <w:right w:val="single" w:sz="6" w:space="0" w:color="FFFFFF"/>
        </w:pBd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810713" w:rsidRPr="00810713">
        <w:rPr>
          <w:rFonts w:ascii="Times New Roman" w:eastAsia="Times New Roman" w:hAnsi="Times New Roman" w:cs="Times New Roman"/>
          <w:sz w:val="28"/>
          <w:szCs w:val="28"/>
        </w:rPr>
        <w:t xml:space="preserve"> 2023 г. учеными проводились зональные совещания по вопросам социально-экономического развития на территориях Пий-</w:t>
      </w:r>
      <w:proofErr w:type="spellStart"/>
      <w:r w:rsidR="00810713" w:rsidRPr="00810713">
        <w:rPr>
          <w:rFonts w:ascii="Times New Roman" w:eastAsia="Times New Roman" w:hAnsi="Times New Roman" w:cs="Times New Roman"/>
          <w:sz w:val="28"/>
          <w:szCs w:val="28"/>
        </w:rPr>
        <w:t>Хемского</w:t>
      </w:r>
      <w:proofErr w:type="spellEnd"/>
      <w:r w:rsidR="00810713" w:rsidRPr="0081071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810713" w:rsidRPr="00810713">
        <w:rPr>
          <w:rFonts w:ascii="Times New Roman" w:eastAsia="Times New Roman" w:hAnsi="Times New Roman" w:cs="Times New Roman"/>
          <w:sz w:val="28"/>
          <w:szCs w:val="28"/>
        </w:rPr>
        <w:t>Тандынского</w:t>
      </w:r>
      <w:proofErr w:type="spellEnd"/>
      <w:r w:rsidR="00810713" w:rsidRPr="00810713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="00810713" w:rsidRPr="00810713">
        <w:rPr>
          <w:rFonts w:ascii="Times New Roman" w:eastAsia="Times New Roman" w:hAnsi="Times New Roman" w:cs="Times New Roman"/>
          <w:sz w:val="28"/>
          <w:szCs w:val="28"/>
        </w:rPr>
        <w:t>Овюрского</w:t>
      </w:r>
      <w:proofErr w:type="spellEnd"/>
      <w:r w:rsidR="00810713" w:rsidRPr="008107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10713" w:rsidRPr="00810713">
        <w:rPr>
          <w:rFonts w:ascii="Times New Roman" w:eastAsia="Times New Roman" w:hAnsi="Times New Roman" w:cs="Times New Roman"/>
          <w:sz w:val="28"/>
          <w:szCs w:val="28"/>
        </w:rPr>
        <w:t>кожуунов</w:t>
      </w:r>
      <w:proofErr w:type="spellEnd"/>
      <w:r w:rsidR="00FB458C">
        <w:rPr>
          <w:rFonts w:ascii="Times New Roman" w:eastAsia="Times New Roman" w:hAnsi="Times New Roman" w:cs="Times New Roman"/>
          <w:sz w:val="28"/>
          <w:szCs w:val="28"/>
        </w:rPr>
        <w:t>, где п</w:t>
      </w:r>
      <w:r w:rsidR="00810713" w:rsidRPr="00810713">
        <w:rPr>
          <w:rFonts w:ascii="Times New Roman" w:eastAsia="Times New Roman" w:hAnsi="Times New Roman" w:cs="Times New Roman"/>
          <w:sz w:val="28"/>
          <w:szCs w:val="28"/>
        </w:rPr>
        <w:t xml:space="preserve">однимались вопросы развития сельского хозяйства и животноводства, социокультурной адаптации населения республики к трансграничному коридору, проблемы развития здравоохранения, использования возобновляемых источников энергии в Туве и археологического наследия.  </w:t>
      </w:r>
    </w:p>
    <w:p w14:paraId="50CC0816" w14:textId="0312A155" w:rsidR="00583250" w:rsidRDefault="009464CE" w:rsidP="00810713">
      <w:pPr>
        <w:pBdr>
          <w:top w:val="single" w:sz="6" w:space="0" w:color="FFFFFF"/>
          <w:left w:val="single" w:sz="6" w:space="0" w:color="FFFFFF"/>
          <w:bottom w:val="single" w:sz="6" w:space="4" w:color="FFFFFF"/>
          <w:right w:val="single" w:sz="6" w:space="0" w:color="FFFFFF"/>
        </w:pBd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2025</w:t>
      </w:r>
      <w:r w:rsidR="00583250">
        <w:rPr>
          <w:rFonts w:ascii="Times New Roman" w:eastAsia="Times New Roman" w:hAnsi="Times New Roman" w:cs="Times New Roman"/>
          <w:sz w:val="28"/>
          <w:szCs w:val="28"/>
        </w:rPr>
        <w:t xml:space="preserve"> году</w:t>
      </w:r>
      <w:r w:rsidR="00251D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6A7D">
        <w:rPr>
          <w:rFonts w:ascii="Times New Roman" w:eastAsia="Times New Roman" w:hAnsi="Times New Roman" w:cs="Times New Roman"/>
          <w:sz w:val="28"/>
          <w:szCs w:val="28"/>
        </w:rPr>
        <w:t xml:space="preserve">организованы встречи с </w:t>
      </w:r>
      <w:r w:rsidR="001B2F62">
        <w:rPr>
          <w:rFonts w:ascii="Times New Roman" w:eastAsia="Times New Roman" w:hAnsi="Times New Roman" w:cs="Times New Roman"/>
          <w:sz w:val="28"/>
          <w:szCs w:val="28"/>
        </w:rPr>
        <w:t xml:space="preserve">населением </w:t>
      </w:r>
      <w:proofErr w:type="spellStart"/>
      <w:r w:rsidR="001B2F62">
        <w:rPr>
          <w:rFonts w:ascii="Times New Roman" w:eastAsia="Times New Roman" w:hAnsi="Times New Roman" w:cs="Times New Roman"/>
          <w:sz w:val="28"/>
          <w:szCs w:val="28"/>
        </w:rPr>
        <w:t>Улуг</w:t>
      </w:r>
      <w:r w:rsidR="00251D37">
        <w:rPr>
          <w:rFonts w:ascii="Times New Roman" w:eastAsia="Times New Roman" w:hAnsi="Times New Roman" w:cs="Times New Roman"/>
          <w:sz w:val="28"/>
          <w:szCs w:val="28"/>
        </w:rPr>
        <w:t>-Хемск</w:t>
      </w:r>
      <w:r w:rsidR="00B06A7D">
        <w:rPr>
          <w:rFonts w:ascii="Times New Roman" w:eastAsia="Times New Roman" w:hAnsi="Times New Roman" w:cs="Times New Roman"/>
          <w:sz w:val="28"/>
          <w:szCs w:val="28"/>
        </w:rPr>
        <w:t>ого</w:t>
      </w:r>
      <w:proofErr w:type="spellEnd"/>
      <w:r w:rsidR="00251D37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="00251D37">
        <w:rPr>
          <w:rFonts w:ascii="Times New Roman" w:eastAsia="Times New Roman" w:hAnsi="Times New Roman" w:cs="Times New Roman"/>
          <w:sz w:val="28"/>
          <w:szCs w:val="28"/>
        </w:rPr>
        <w:t>Барун-Хемчикск</w:t>
      </w:r>
      <w:r w:rsidR="00B06A7D">
        <w:rPr>
          <w:rFonts w:ascii="Times New Roman" w:eastAsia="Times New Roman" w:hAnsi="Times New Roman" w:cs="Times New Roman"/>
          <w:sz w:val="28"/>
          <w:szCs w:val="28"/>
        </w:rPr>
        <w:t>ого</w:t>
      </w:r>
      <w:proofErr w:type="spellEnd"/>
      <w:r w:rsidR="00251D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1D37">
        <w:rPr>
          <w:rFonts w:ascii="Times New Roman" w:eastAsia="Times New Roman" w:hAnsi="Times New Roman" w:cs="Times New Roman"/>
          <w:sz w:val="28"/>
          <w:szCs w:val="28"/>
        </w:rPr>
        <w:t>кожуун</w:t>
      </w:r>
      <w:r w:rsidR="00B06A7D">
        <w:rPr>
          <w:rFonts w:ascii="Times New Roman" w:eastAsia="Times New Roman" w:hAnsi="Times New Roman" w:cs="Times New Roman"/>
          <w:sz w:val="28"/>
          <w:szCs w:val="28"/>
        </w:rPr>
        <w:t>ов</w:t>
      </w:r>
      <w:proofErr w:type="spellEnd"/>
      <w:r w:rsidR="00251D37">
        <w:rPr>
          <w:rFonts w:ascii="Times New Roman" w:eastAsia="Times New Roman" w:hAnsi="Times New Roman" w:cs="Times New Roman"/>
          <w:sz w:val="28"/>
          <w:szCs w:val="28"/>
        </w:rPr>
        <w:t>, где ученые выступили с пропагандой здорового образа жизни</w:t>
      </w:r>
      <w:r w:rsidR="006F76A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B2F62">
        <w:rPr>
          <w:rFonts w:ascii="Times New Roman" w:eastAsia="Times New Roman" w:hAnsi="Times New Roman" w:cs="Times New Roman"/>
          <w:sz w:val="28"/>
          <w:szCs w:val="28"/>
        </w:rPr>
        <w:t>рассказывали о философии буддизма и традиционного тувинского воспитания</w:t>
      </w:r>
      <w:r w:rsidR="001523BE">
        <w:rPr>
          <w:rFonts w:ascii="Times New Roman" w:eastAsia="Times New Roman" w:hAnsi="Times New Roman" w:cs="Times New Roman"/>
          <w:sz w:val="28"/>
          <w:szCs w:val="28"/>
        </w:rPr>
        <w:t>.</w:t>
      </w:r>
      <w:r w:rsidR="00F50811">
        <w:rPr>
          <w:rFonts w:ascii="Times New Roman" w:eastAsia="Times New Roman" w:hAnsi="Times New Roman" w:cs="Times New Roman"/>
          <w:sz w:val="28"/>
          <w:szCs w:val="28"/>
        </w:rPr>
        <w:t xml:space="preserve"> В 2026 году работа будет продолжена.</w:t>
      </w:r>
    </w:p>
    <w:p w14:paraId="02CED53D" w14:textId="77777777" w:rsidR="00BB1AB2" w:rsidRPr="00F6385B" w:rsidRDefault="00BB1AB2" w:rsidP="00BB1AB2">
      <w:pPr>
        <w:pBdr>
          <w:top w:val="single" w:sz="6" w:space="0" w:color="FFFFFF"/>
          <w:left w:val="single" w:sz="6" w:space="0" w:color="FFFFFF"/>
          <w:bottom w:val="single" w:sz="6" w:space="4" w:color="FFFFFF"/>
          <w:right w:val="single" w:sz="6" w:space="0" w:color="FFFFFF"/>
        </w:pBd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6385B">
        <w:rPr>
          <w:rFonts w:ascii="Times New Roman" w:hAnsi="Times New Roman" w:cs="Times New Roman"/>
          <w:sz w:val="28"/>
          <w:szCs w:val="28"/>
        </w:rPr>
        <w:t xml:space="preserve">В целях разработки и реализации скоординированной деятельности органов государственной, муниципальной и законодательной власти, научных и образовательных организаций, общественных объединений, отдельными граждан по поддержке развития тувинского языка: расширению его общественных функций, повышению престижа, сохранению и развитию норм и словарного фонда тувинского языка, а также формированию и развитию тувинско-русского и </w:t>
      </w:r>
      <w:proofErr w:type="spellStart"/>
      <w:r w:rsidRPr="00F6385B">
        <w:rPr>
          <w:rFonts w:ascii="Times New Roman" w:hAnsi="Times New Roman" w:cs="Times New Roman"/>
          <w:sz w:val="28"/>
          <w:szCs w:val="28"/>
        </w:rPr>
        <w:t>русскотувинского</w:t>
      </w:r>
      <w:proofErr w:type="spellEnd"/>
      <w:r w:rsidRPr="00F6385B">
        <w:rPr>
          <w:rFonts w:ascii="Times New Roman" w:hAnsi="Times New Roman" w:cs="Times New Roman"/>
          <w:sz w:val="28"/>
          <w:szCs w:val="28"/>
        </w:rPr>
        <w:t xml:space="preserve"> паритетного билингвизма Указом Главы Республики Тыва от 21 августа 2023 года № 274 утверждена Стратегия </w:t>
      </w:r>
      <w:r w:rsidRPr="00F6385B">
        <w:rPr>
          <w:rFonts w:ascii="Times New Roman" w:hAnsi="Times New Roman" w:cs="Times New Roman"/>
          <w:color w:val="000000"/>
          <w:sz w:val="28"/>
          <w:szCs w:val="28"/>
        </w:rPr>
        <w:t>государственной поддержки и развития тувинского языка в период с 2024 по 2033 гг., которая имеет важный социально-экономический эффект - реализация Стратегии позволит  укрепить  межнациональные отношения и государственную языковую  политику, усилить  государственную  поддержку национального языка как этнокультурного нематериального достояния Республики Тыва.</w:t>
      </w:r>
    </w:p>
    <w:p w14:paraId="48CA844E" w14:textId="1C4287B1" w:rsidR="00566C08" w:rsidRDefault="00566C08" w:rsidP="00566C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2C36">
        <w:rPr>
          <w:rFonts w:ascii="Times New Roman" w:hAnsi="Times New Roman" w:cs="Times New Roman"/>
          <w:b/>
          <w:bCs/>
          <w:sz w:val="28"/>
          <w:szCs w:val="28"/>
        </w:rPr>
        <w:t>Значимые достижения в сфере науки за 2024-2025 годы</w:t>
      </w:r>
    </w:p>
    <w:p w14:paraId="3F5C6598" w14:textId="77777777" w:rsidR="00566C08" w:rsidRDefault="00566C08" w:rsidP="00566C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B7051F" w14:textId="77777777" w:rsidR="00566C08" w:rsidRDefault="00566C08" w:rsidP="00566C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241B">
        <w:rPr>
          <w:rFonts w:ascii="Times New Roman" w:hAnsi="Times New Roman" w:cs="Times New Roman"/>
          <w:sz w:val="28"/>
          <w:szCs w:val="28"/>
        </w:rPr>
        <w:t xml:space="preserve">За 2 года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сфере науки</w:t>
      </w:r>
      <w:r w:rsidRPr="007A33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Тыва </w:t>
      </w:r>
      <w:r w:rsidRPr="00F55ACD">
        <w:rPr>
          <w:rFonts w:ascii="Times New Roman" w:hAnsi="Times New Roman" w:cs="Times New Roman"/>
          <w:b/>
          <w:bCs/>
          <w:sz w:val="28"/>
          <w:szCs w:val="28"/>
        </w:rPr>
        <w:t>17 человек</w:t>
      </w:r>
      <w:r>
        <w:rPr>
          <w:rFonts w:ascii="Times New Roman" w:hAnsi="Times New Roman" w:cs="Times New Roman"/>
          <w:sz w:val="28"/>
          <w:szCs w:val="28"/>
        </w:rPr>
        <w:t xml:space="preserve"> защитили диссертации и получили научные звания: 1 доктор наук и 16 кандидатов наук.</w:t>
      </w:r>
    </w:p>
    <w:p w14:paraId="644C2F6E" w14:textId="77777777" w:rsidR="00566C08" w:rsidRPr="005513BE" w:rsidRDefault="00566C08" w:rsidP="00566C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Министерством образования Республики Тыва по поручению Главы Республики Тыва разработан и запущен новый губернаторский проект «Наука – детям» с целью </w:t>
      </w:r>
      <w:r w:rsidRPr="000D0AA4">
        <w:rPr>
          <w:rFonts w:ascii="Times New Roman" w:hAnsi="Times New Roman" w:cs="Times New Roman"/>
          <w:sz w:val="28"/>
          <w:szCs w:val="28"/>
        </w:rPr>
        <w:lastRenderedPageBreak/>
        <w:t>интеграци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D0AA4">
        <w:rPr>
          <w:rFonts w:ascii="Times New Roman" w:hAnsi="Times New Roman" w:cs="Times New Roman"/>
          <w:sz w:val="28"/>
          <w:szCs w:val="28"/>
        </w:rPr>
        <w:t xml:space="preserve"> науки и образования в целях создания благоприятных условий для роста и повышения престижа науки в обществе, привлечения талантливой молодёжи в сферу исследований и разработок.</w:t>
      </w:r>
      <w:r>
        <w:rPr>
          <w:rFonts w:ascii="Times New Roman" w:hAnsi="Times New Roman" w:cs="Times New Roman"/>
          <w:sz w:val="28"/>
          <w:szCs w:val="28"/>
        </w:rPr>
        <w:t xml:space="preserve"> Организовано сотрудничество научных учреждений с образовательными учреждениями. </w:t>
      </w:r>
      <w:r w:rsidRPr="00B150D5">
        <w:rPr>
          <w:rFonts w:ascii="Times New Roman" w:hAnsi="Times New Roman" w:cs="Times New Roman"/>
          <w:sz w:val="28"/>
          <w:szCs w:val="28"/>
        </w:rPr>
        <w:t>Создано 19 муниципальных Центров математического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Открыты шахматные кружки: </w:t>
      </w:r>
      <w:r>
        <w:rPr>
          <w:rFonts w:ascii="Times New Roman" w:hAnsi="Times New Roman" w:cs="Times New Roman"/>
          <w:sz w:val="28"/>
          <w:szCs w:val="28"/>
        </w:rPr>
        <w:t xml:space="preserve">в 33-х детских садах с охватом </w:t>
      </w:r>
      <w:r w:rsidRPr="005513BE">
        <w:rPr>
          <w:rFonts w:ascii="Times New Roman" w:hAnsi="Times New Roman" w:cs="Times New Roman"/>
          <w:sz w:val="28"/>
          <w:szCs w:val="28"/>
        </w:rPr>
        <w:t>328 дошкольников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472E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43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-х</w:t>
      </w:r>
      <w:r w:rsidRPr="00F472E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школах с охватом </w:t>
      </w:r>
      <w:r w:rsidRPr="00F472E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2112 учащихся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</w:t>
      </w:r>
      <w:r w:rsidRPr="00F472E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-х</w:t>
      </w:r>
      <w:r w:rsidRPr="00F472E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учреждениях дополнительного образования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- с охватом </w:t>
      </w:r>
      <w:r w:rsidRPr="00F472E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553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учащихся. В</w:t>
      </w:r>
      <w:r w:rsidRPr="00A248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кружках технической и естественно-научной направленности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охвачены 5980 школьников (6,4 % от общего числа детей в возрасте от 5 до 18 лет)</w:t>
      </w:r>
    </w:p>
    <w:p w14:paraId="625C4AF5" w14:textId="77777777" w:rsidR="00566C08" w:rsidRDefault="00566C08" w:rsidP="00566C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ноябре 2025 года Команда Министерства образования Республики Тыва представила р</w:t>
      </w:r>
      <w:r w:rsidRPr="00EE6611">
        <w:rPr>
          <w:rFonts w:ascii="Times New Roman" w:hAnsi="Times New Roman" w:cs="Times New Roman"/>
          <w:sz w:val="28"/>
          <w:szCs w:val="28"/>
        </w:rPr>
        <w:t>еспублик</w:t>
      </w:r>
      <w:r>
        <w:rPr>
          <w:rFonts w:ascii="Times New Roman" w:hAnsi="Times New Roman" w:cs="Times New Roman"/>
          <w:sz w:val="28"/>
          <w:szCs w:val="28"/>
        </w:rPr>
        <w:t>у и</w:t>
      </w:r>
      <w:r w:rsidRPr="00EE6611">
        <w:rPr>
          <w:rFonts w:ascii="Times New Roman" w:hAnsi="Times New Roman" w:cs="Times New Roman"/>
          <w:sz w:val="28"/>
          <w:szCs w:val="28"/>
        </w:rPr>
        <w:t xml:space="preserve"> вошла в число 15 </w:t>
      </w:r>
      <w:r>
        <w:rPr>
          <w:rFonts w:ascii="Times New Roman" w:hAnsi="Times New Roman" w:cs="Times New Roman"/>
          <w:sz w:val="28"/>
          <w:szCs w:val="28"/>
        </w:rPr>
        <w:t>регионов-</w:t>
      </w:r>
      <w:r w:rsidRPr="00EE6611">
        <w:rPr>
          <w:rFonts w:ascii="Times New Roman" w:hAnsi="Times New Roman" w:cs="Times New Roman"/>
          <w:sz w:val="28"/>
          <w:szCs w:val="28"/>
        </w:rPr>
        <w:t>победителей Гранд финала</w:t>
      </w:r>
      <w:r>
        <w:rPr>
          <w:rFonts w:ascii="Times New Roman" w:hAnsi="Times New Roman" w:cs="Times New Roman"/>
          <w:sz w:val="28"/>
          <w:szCs w:val="28"/>
        </w:rPr>
        <w:t xml:space="preserve"> Проектного акселератора по научно-популярному туризму среди субъектов Российской Федерации в г. Москве</w:t>
      </w:r>
      <w:r w:rsidRPr="00EE6611">
        <w:rPr>
          <w:rFonts w:ascii="Times New Roman" w:hAnsi="Times New Roman" w:cs="Times New Roman"/>
          <w:sz w:val="28"/>
          <w:szCs w:val="28"/>
        </w:rPr>
        <w:t>.</w:t>
      </w:r>
    </w:p>
    <w:p w14:paraId="09B483B5" w14:textId="77777777" w:rsidR="00566C08" w:rsidRDefault="00566C08" w:rsidP="00566C0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Научными сотрудниками</w:t>
      </w:r>
      <w:r w:rsidRPr="002F03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Тувинского института гуманитарных и прикладных социально-экономических исследований (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ТИГПИ</w:t>
      </w:r>
      <w:proofErr w:type="spellEnd"/>
      <w:r>
        <w:rPr>
          <w:rFonts w:ascii="Times New Roman" w:hAnsi="Times New Roman" w:cs="Times New Roman"/>
          <w:sz w:val="28"/>
          <w:szCs w:val="28"/>
        </w:rPr>
        <w:t>) выполнена</w:t>
      </w:r>
      <w:r w:rsidRPr="002F0386">
        <w:rPr>
          <w:rFonts w:ascii="Times New Roman" w:hAnsi="Times New Roman" w:cs="Times New Roman"/>
          <w:sz w:val="28"/>
          <w:szCs w:val="28"/>
        </w:rPr>
        <w:t xml:space="preserve"> работа по включению тувинского языка в сервис «Яндекс-Переводчик». Тувинский стал первым языком тюркских народов Сибири, десятым из языков народов России и 107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F0386">
        <w:rPr>
          <w:rFonts w:ascii="Times New Roman" w:hAnsi="Times New Roman" w:cs="Times New Roman"/>
          <w:sz w:val="28"/>
          <w:szCs w:val="28"/>
        </w:rPr>
        <w:t>м языком мира в «Яндекс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F0386">
        <w:rPr>
          <w:rFonts w:ascii="Times New Roman" w:hAnsi="Times New Roman" w:cs="Times New Roman"/>
          <w:sz w:val="28"/>
          <w:szCs w:val="28"/>
        </w:rPr>
        <w:t>Переводчике»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D2D5D0A" w14:textId="77777777" w:rsidR="00566C08" w:rsidRDefault="00566C08" w:rsidP="00566C0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Год защитника Отечества и 80-летия Великой Победы научными сотрудниками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ТИГПИ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проделана большая работа по уточнению списка участников Великой Отечественной войны из Тувы. В мае 2025 года </w:t>
      </w:r>
      <w:r w:rsidRPr="002F0386">
        <w:rPr>
          <w:rFonts w:ascii="Times New Roman" w:hAnsi="Times New Roman" w:cs="Times New Roman"/>
          <w:sz w:val="28"/>
          <w:szCs w:val="28"/>
        </w:rPr>
        <w:t xml:space="preserve">был подготовлен список из 1271 имени для мемориальных стел на Площади Победы города Кызыла. Материалы, собранные в ходе многолетней работы под руководством доктора исторических наук </w:t>
      </w:r>
      <w:proofErr w:type="spellStart"/>
      <w:r w:rsidRPr="002F0386">
        <w:rPr>
          <w:rFonts w:ascii="Times New Roman" w:hAnsi="Times New Roman" w:cs="Times New Roman"/>
          <w:sz w:val="28"/>
          <w:szCs w:val="28"/>
        </w:rPr>
        <w:t>Н.М</w:t>
      </w:r>
      <w:proofErr w:type="spellEnd"/>
      <w:r w:rsidRPr="002F038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F0386">
        <w:rPr>
          <w:rFonts w:ascii="Times New Roman" w:hAnsi="Times New Roman" w:cs="Times New Roman"/>
          <w:sz w:val="28"/>
          <w:szCs w:val="28"/>
        </w:rPr>
        <w:t>Моллерова</w:t>
      </w:r>
      <w:proofErr w:type="spellEnd"/>
      <w:r w:rsidRPr="002F0386">
        <w:rPr>
          <w:rFonts w:ascii="Times New Roman" w:hAnsi="Times New Roman" w:cs="Times New Roman"/>
          <w:sz w:val="28"/>
          <w:szCs w:val="28"/>
        </w:rPr>
        <w:t xml:space="preserve">, были использованы не только для обновления мемориальных стел, но и для книги «Вернулись с Победой! Тува». Издание книги уникально тем, что это первое среди субъектов Российской Федерации специальное издание о фронтовиках-земляках, которые вернулись после войны. </w:t>
      </w:r>
      <w:r>
        <w:rPr>
          <w:rFonts w:ascii="Times New Roman" w:hAnsi="Times New Roman" w:cs="Times New Roman"/>
          <w:sz w:val="28"/>
          <w:szCs w:val="28"/>
        </w:rPr>
        <w:t>Ранее издавались региональные «Книги Памяти».</w:t>
      </w:r>
    </w:p>
    <w:p w14:paraId="005741DF" w14:textId="77777777" w:rsidR="00566C08" w:rsidRDefault="00566C08" w:rsidP="00566C08">
      <w:pPr>
        <w:spacing w:after="0"/>
        <w:ind w:right="13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6F0D8F">
        <w:rPr>
          <w:rFonts w:ascii="Times New Roman" w:hAnsi="Times New Roman" w:cs="Times New Roman"/>
          <w:sz w:val="28"/>
          <w:szCs w:val="28"/>
        </w:rPr>
        <w:t>олее 20 комплексных научно-исследовательских проектов</w:t>
      </w:r>
      <w:r>
        <w:rPr>
          <w:rFonts w:ascii="Times New Roman" w:hAnsi="Times New Roman" w:cs="Times New Roman"/>
          <w:sz w:val="28"/>
          <w:szCs w:val="28"/>
        </w:rPr>
        <w:t xml:space="preserve"> выполнены научными сотрудниками Тувинского государственного университета (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ТувГУ</w:t>
      </w:r>
      <w:proofErr w:type="spellEnd"/>
      <w:r>
        <w:rPr>
          <w:rFonts w:ascii="Times New Roman" w:hAnsi="Times New Roman" w:cs="Times New Roman"/>
          <w:sz w:val="28"/>
          <w:szCs w:val="28"/>
        </w:rPr>
        <w:t>) в 2025 году.</w:t>
      </w:r>
    </w:p>
    <w:p w14:paraId="2E86B798" w14:textId="77777777" w:rsidR="00566C08" w:rsidRDefault="00566C08" w:rsidP="00566C08">
      <w:pPr>
        <w:spacing w:after="0"/>
        <w:ind w:right="13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183331">
        <w:rPr>
          <w:rFonts w:ascii="Times New Roman" w:hAnsi="Times New Roman" w:cs="Times New Roman"/>
          <w:sz w:val="28"/>
          <w:szCs w:val="28"/>
        </w:rPr>
        <w:t>оманд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83331">
        <w:rPr>
          <w:rFonts w:ascii="Times New Roman" w:hAnsi="Times New Roman" w:cs="Times New Roman"/>
          <w:sz w:val="28"/>
          <w:szCs w:val="28"/>
        </w:rPr>
        <w:t xml:space="preserve"> ученых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ТувГУ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3331">
        <w:rPr>
          <w:rFonts w:ascii="Times New Roman" w:hAnsi="Times New Roman" w:cs="Times New Roman"/>
          <w:sz w:val="28"/>
          <w:szCs w:val="28"/>
        </w:rPr>
        <w:t>завершил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833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масштабное </w:t>
      </w:r>
      <w:r w:rsidRPr="00183331">
        <w:rPr>
          <w:rFonts w:ascii="Times New Roman" w:hAnsi="Times New Roman" w:cs="Times New Roman"/>
          <w:sz w:val="28"/>
          <w:szCs w:val="28"/>
        </w:rPr>
        <w:t xml:space="preserve">фундаментальное </w:t>
      </w:r>
      <w:r>
        <w:rPr>
          <w:rFonts w:ascii="Times New Roman" w:hAnsi="Times New Roman" w:cs="Times New Roman"/>
          <w:sz w:val="28"/>
          <w:szCs w:val="28"/>
        </w:rPr>
        <w:t xml:space="preserve">научное </w:t>
      </w:r>
      <w:r w:rsidRPr="00183331">
        <w:rPr>
          <w:rFonts w:ascii="Times New Roman" w:hAnsi="Times New Roman" w:cs="Times New Roman"/>
          <w:sz w:val="28"/>
          <w:szCs w:val="28"/>
        </w:rPr>
        <w:t>исследование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219D2">
        <w:rPr>
          <w:rFonts w:ascii="Times New Roman" w:hAnsi="Times New Roman" w:cs="Times New Roman"/>
          <w:sz w:val="28"/>
          <w:szCs w:val="28"/>
        </w:rPr>
        <w:t xml:space="preserve"> </w:t>
      </w:r>
      <w:r w:rsidRPr="00183331">
        <w:rPr>
          <w:rFonts w:ascii="Times New Roman" w:hAnsi="Times New Roman" w:cs="Times New Roman"/>
          <w:sz w:val="28"/>
          <w:szCs w:val="28"/>
        </w:rPr>
        <w:t>подержанно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83331">
        <w:rPr>
          <w:rFonts w:ascii="Times New Roman" w:hAnsi="Times New Roman" w:cs="Times New Roman"/>
          <w:sz w:val="28"/>
          <w:szCs w:val="28"/>
        </w:rPr>
        <w:t xml:space="preserve"> Российским научным фондом</w:t>
      </w:r>
      <w:r>
        <w:rPr>
          <w:rFonts w:ascii="Times New Roman" w:hAnsi="Times New Roman" w:cs="Times New Roman"/>
          <w:sz w:val="28"/>
          <w:szCs w:val="28"/>
        </w:rPr>
        <w:t>, на тему</w:t>
      </w:r>
      <w:r w:rsidRPr="00183331">
        <w:rPr>
          <w:rFonts w:ascii="Times New Roman" w:hAnsi="Times New Roman" w:cs="Times New Roman"/>
          <w:sz w:val="28"/>
          <w:szCs w:val="28"/>
        </w:rPr>
        <w:t xml:space="preserve"> «Изучение закономерностей формирования запаса углерода в биологических системах и ландшафтах на переходном пространстве от Северной Азии к Центральной Азии»</w:t>
      </w:r>
      <w:r>
        <w:rPr>
          <w:rFonts w:ascii="Times New Roman" w:hAnsi="Times New Roman" w:cs="Times New Roman"/>
          <w:sz w:val="28"/>
          <w:szCs w:val="28"/>
        </w:rPr>
        <w:t xml:space="preserve">, в результате которого </w:t>
      </w:r>
      <w:r w:rsidRPr="002219D2">
        <w:rPr>
          <w:rFonts w:ascii="Times New Roman" w:hAnsi="Times New Roman" w:cs="Times New Roman"/>
          <w:sz w:val="28"/>
          <w:szCs w:val="28"/>
        </w:rPr>
        <w:t xml:space="preserve">выявлены основные физико-химические и биологические механизмы, действующие в регионах материковых высокогорий, и </w:t>
      </w:r>
      <w:r>
        <w:rPr>
          <w:rFonts w:ascii="Times New Roman" w:hAnsi="Times New Roman" w:cs="Times New Roman"/>
          <w:sz w:val="28"/>
          <w:szCs w:val="28"/>
        </w:rPr>
        <w:t xml:space="preserve">позволило </w:t>
      </w:r>
      <w:r w:rsidRPr="002219D2">
        <w:rPr>
          <w:rFonts w:ascii="Times New Roman" w:hAnsi="Times New Roman" w:cs="Times New Roman"/>
          <w:sz w:val="28"/>
          <w:szCs w:val="28"/>
        </w:rPr>
        <w:t>оценить современные запасы и потоки углерода. Завершились экспедиционные работы по изучению и выявлению запаса углерода в различных ландшафтах Тувы, обусловленных разнообразными   факторами   среды, являющихся   современными   драйверами   их трансформации, в конечном итоге влияющих на изменение глобального климата.</w:t>
      </w:r>
    </w:p>
    <w:p w14:paraId="013E02D0" w14:textId="77777777" w:rsidR="00566C08" w:rsidRDefault="00566C08" w:rsidP="00566C08">
      <w:pPr>
        <w:spacing w:after="0"/>
        <w:ind w:right="13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 2024-2025 годы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ТувГУ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получено 26 свидетельств Роспатента на изобретения, полезные модели, базы данных и т.д.</w:t>
      </w:r>
    </w:p>
    <w:p w14:paraId="42FE9717" w14:textId="77777777" w:rsidR="00566C08" w:rsidRDefault="00566C08" w:rsidP="00566C08">
      <w:pPr>
        <w:spacing w:after="0"/>
        <w:ind w:right="13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0840">
        <w:rPr>
          <w:rFonts w:ascii="Times New Roman" w:hAnsi="Times New Roman" w:cs="Times New Roman"/>
          <w:sz w:val="28"/>
          <w:szCs w:val="28"/>
        </w:rPr>
        <w:t xml:space="preserve">В 2025 году в </w:t>
      </w:r>
      <w:proofErr w:type="spellStart"/>
      <w:r w:rsidRPr="00FC0840">
        <w:rPr>
          <w:rFonts w:ascii="Times New Roman" w:hAnsi="Times New Roman" w:cs="Times New Roman"/>
          <w:sz w:val="28"/>
          <w:szCs w:val="28"/>
        </w:rPr>
        <w:t>ТувГУ</w:t>
      </w:r>
      <w:proofErr w:type="spellEnd"/>
      <w:r w:rsidRPr="00FC0840">
        <w:rPr>
          <w:rFonts w:ascii="Times New Roman" w:hAnsi="Times New Roman" w:cs="Times New Roman"/>
          <w:sz w:val="28"/>
          <w:szCs w:val="28"/>
        </w:rPr>
        <w:t xml:space="preserve"> успешно продолжило свою деятельность малое инновационное предприятие (</w:t>
      </w:r>
      <w:proofErr w:type="spellStart"/>
      <w:r w:rsidRPr="00FC0840">
        <w:rPr>
          <w:rFonts w:ascii="Times New Roman" w:hAnsi="Times New Roman" w:cs="Times New Roman"/>
          <w:sz w:val="28"/>
          <w:szCs w:val="28"/>
        </w:rPr>
        <w:t>МИП</w:t>
      </w:r>
      <w:proofErr w:type="spellEnd"/>
      <w:r w:rsidRPr="00FC0840">
        <w:rPr>
          <w:rFonts w:ascii="Times New Roman" w:hAnsi="Times New Roman" w:cs="Times New Roman"/>
          <w:sz w:val="28"/>
          <w:szCs w:val="28"/>
        </w:rPr>
        <w:t>) ООО Научно-производственный центр «Ак-Чем», успешно завершился проект  по созданию многофункциональных обогащённых пищевых продуктов, в частности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C0840">
        <w:rPr>
          <w:rFonts w:ascii="Times New Roman" w:hAnsi="Times New Roman" w:cs="Times New Roman"/>
          <w:sz w:val="28"/>
          <w:szCs w:val="28"/>
        </w:rPr>
        <w:t xml:space="preserve"> реализуется проект «Технология получения сырных снеков с использованием национальных тувинских продуктов», получен Евразийский патент на технологию.</w:t>
      </w:r>
    </w:p>
    <w:p w14:paraId="3BF729AB" w14:textId="77777777" w:rsidR="00566C08" w:rsidRDefault="00566C08" w:rsidP="00566C08">
      <w:pPr>
        <w:spacing w:after="0"/>
        <w:ind w:right="13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ТувГУ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2025 выиграли </w:t>
      </w:r>
      <w:r w:rsidRPr="006F0D8F">
        <w:rPr>
          <w:rFonts w:ascii="Times New Roman" w:hAnsi="Times New Roman" w:cs="Times New Roman"/>
          <w:sz w:val="28"/>
          <w:szCs w:val="28"/>
        </w:rPr>
        <w:t xml:space="preserve">6 </w:t>
      </w:r>
      <w:r>
        <w:rPr>
          <w:rFonts w:ascii="Times New Roman" w:hAnsi="Times New Roman" w:cs="Times New Roman"/>
          <w:sz w:val="28"/>
          <w:szCs w:val="28"/>
        </w:rPr>
        <w:t xml:space="preserve">грантов </w:t>
      </w:r>
      <w:r w:rsidRPr="006F0D8F">
        <w:rPr>
          <w:rFonts w:ascii="Times New Roman" w:hAnsi="Times New Roman" w:cs="Times New Roman"/>
          <w:sz w:val="28"/>
          <w:szCs w:val="28"/>
        </w:rPr>
        <w:t>Фонд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F0D8F">
        <w:rPr>
          <w:rFonts w:ascii="Times New Roman" w:hAnsi="Times New Roman" w:cs="Times New Roman"/>
          <w:sz w:val="28"/>
          <w:szCs w:val="28"/>
        </w:rPr>
        <w:t xml:space="preserve"> содействия буддийскому образованию и исследованиям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6F0D8F">
        <w:rPr>
          <w:rFonts w:ascii="Times New Roman" w:hAnsi="Times New Roman" w:cs="Times New Roman"/>
          <w:sz w:val="28"/>
          <w:szCs w:val="28"/>
        </w:rPr>
        <w:t>научны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6F0D8F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6F0D8F">
        <w:rPr>
          <w:rFonts w:ascii="Times New Roman" w:hAnsi="Times New Roman" w:cs="Times New Roman"/>
          <w:sz w:val="28"/>
          <w:szCs w:val="28"/>
        </w:rPr>
        <w:t>, направленны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6F0D8F">
        <w:rPr>
          <w:rFonts w:ascii="Times New Roman" w:hAnsi="Times New Roman" w:cs="Times New Roman"/>
          <w:sz w:val="28"/>
          <w:szCs w:val="28"/>
        </w:rPr>
        <w:t xml:space="preserve"> на развитие научных исследований в области </w:t>
      </w:r>
      <w:proofErr w:type="spellStart"/>
      <w:r w:rsidRPr="006F0D8F">
        <w:rPr>
          <w:rFonts w:ascii="Times New Roman" w:hAnsi="Times New Roman" w:cs="Times New Roman"/>
          <w:sz w:val="28"/>
          <w:szCs w:val="28"/>
        </w:rPr>
        <w:t>буддологии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 также ученые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ТИГПИ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выиграли грант по переводу буддийских текстов на русский язык и издали научную монографию.</w:t>
      </w:r>
    </w:p>
    <w:p w14:paraId="14066209" w14:textId="77777777" w:rsidR="00566C08" w:rsidRDefault="00566C08" w:rsidP="00566C08">
      <w:pPr>
        <w:spacing w:after="0"/>
        <w:ind w:right="132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Сотрудниками Института развития национальной школы (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ИРНШ</w:t>
      </w:r>
      <w:proofErr w:type="spellEnd"/>
      <w:r>
        <w:rPr>
          <w:rFonts w:ascii="Times New Roman" w:hAnsi="Times New Roman" w:cs="Times New Roman"/>
          <w:sz w:val="28"/>
          <w:szCs w:val="28"/>
        </w:rPr>
        <w:t>) р</w:t>
      </w:r>
      <w:r w:rsidRPr="00B84723">
        <w:rPr>
          <w:rFonts w:ascii="Times New Roman" w:hAnsi="Times New Roman" w:cs="Times New Roman"/>
          <w:sz w:val="28"/>
          <w:szCs w:val="28"/>
        </w:rPr>
        <w:t xml:space="preserve">азработан словарь аббревиатур и терминов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84723">
        <w:rPr>
          <w:rFonts w:ascii="Times New Roman" w:hAnsi="Times New Roman" w:cs="Times New Roman"/>
          <w:sz w:val="28"/>
          <w:szCs w:val="28"/>
        </w:rPr>
        <w:t>даптированной образовательной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23">
        <w:rPr>
          <w:rFonts w:ascii="Times New Roman" w:hAnsi="Times New Roman" w:cs="Times New Roman"/>
          <w:sz w:val="28"/>
          <w:szCs w:val="28"/>
        </w:rPr>
        <w:t>начального общего образования с детьми с задержкой психического развития</w:t>
      </w:r>
      <w:r>
        <w:rPr>
          <w:rFonts w:ascii="Times New Roman" w:hAnsi="Times New Roman" w:cs="Times New Roman"/>
          <w:sz w:val="28"/>
          <w:szCs w:val="28"/>
        </w:rPr>
        <w:t>, с</w:t>
      </w:r>
      <w:r w:rsidRPr="00B84723">
        <w:rPr>
          <w:rFonts w:ascii="Times New Roman" w:hAnsi="Times New Roman" w:cs="Times New Roman"/>
          <w:sz w:val="28"/>
          <w:szCs w:val="28"/>
        </w:rPr>
        <w:t>оздана база данных речевых формул тувинцев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B84723">
        <w:rPr>
          <w:rFonts w:ascii="Times New Roman" w:hAnsi="Times New Roman" w:cs="Times New Roman"/>
          <w:sz w:val="28"/>
          <w:szCs w:val="28"/>
          <w:shd w:val="clear" w:color="auto" w:fill="FFFFFF"/>
        </w:rPr>
        <w:t>сследование представляет культурно-обусловленные модели речевого поведения, помогая детям-билингвам глубже понимать не только язык, но и культурные коды, стоящие за формулами этикета.</w:t>
      </w:r>
    </w:p>
    <w:p w14:paraId="53EBAFBC" w14:textId="77777777" w:rsidR="00566C08" w:rsidRDefault="00566C08" w:rsidP="00566C08">
      <w:pPr>
        <w:spacing w:after="0"/>
        <w:ind w:right="132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Научно-исследовательским институтом медико-социальных проблем и управления Республики Тыва (НИИ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МСПУ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РТ) проведено исследование </w:t>
      </w:r>
      <w:r w:rsidRPr="00832C54">
        <w:rPr>
          <w:rFonts w:ascii="Times New Roman" w:hAnsi="Times New Roman" w:cs="Times New Roman"/>
          <w:sz w:val="28"/>
          <w:szCs w:val="28"/>
          <w:shd w:val="clear" w:color="auto" w:fill="FFFFFF"/>
        </w:rPr>
        <w:t>проблемы суицидов среди подростков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На основе проведенного исследования ведутся разработки </w:t>
      </w:r>
      <w:r w:rsidRPr="00832C54">
        <w:rPr>
          <w:rFonts w:ascii="Times New Roman" w:hAnsi="Times New Roman" w:cs="Times New Roman"/>
          <w:sz w:val="28"/>
          <w:szCs w:val="28"/>
          <w:shd w:val="clear" w:color="auto" w:fill="FFFFFF"/>
        </w:rPr>
        <w:t>научно-обоснованны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r w:rsidRPr="00832C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подход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ов</w:t>
      </w:r>
      <w:r w:rsidRPr="00832C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оптимизации ранней диагностики, коррекции и профилактике суицидального поведения подросткового населения, которые позволят внести значительный вклад в комплексную оценку психического здоровья молодого поколения Республики Тыва.</w:t>
      </w:r>
    </w:p>
    <w:p w14:paraId="13C1AF8B" w14:textId="77777777" w:rsidR="00566C08" w:rsidRDefault="00566C08" w:rsidP="00566C08">
      <w:pPr>
        <w:spacing w:after="0"/>
        <w:ind w:right="132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Уникальным для Тувы является проект НИИ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МСПУ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РТ по направлению «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Аржааналогия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 (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Аракчаа</w:t>
      </w:r>
      <w:proofErr w:type="spellEnd"/>
      <w:r w:rsidRPr="00C54E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К.Д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к.хим.н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.). </w:t>
      </w:r>
      <w:r w:rsidRPr="00832C54">
        <w:rPr>
          <w:rFonts w:ascii="Times New Roman" w:hAnsi="Times New Roman" w:cs="Times New Roman"/>
          <w:sz w:val="28"/>
          <w:szCs w:val="28"/>
          <w:shd w:val="clear" w:color="auto" w:fill="FFFFFF"/>
        </w:rPr>
        <w:t>Впервые проведен мониторинг экологического состояния 11 основных водотоков и водоемов Тувы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832C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проведено полевое гидрогеохимическое обследование всех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целебных</w:t>
      </w:r>
      <w:r w:rsidRPr="00832C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источников и ванн, расположенных на территории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целебного источника </w:t>
      </w:r>
      <w:proofErr w:type="spellStart"/>
      <w:r w:rsidRPr="00832C54">
        <w:rPr>
          <w:rFonts w:ascii="Times New Roman" w:hAnsi="Times New Roman" w:cs="Times New Roman"/>
          <w:sz w:val="28"/>
          <w:szCs w:val="28"/>
          <w:shd w:val="clear" w:color="auto" w:fill="FFFFFF"/>
        </w:rPr>
        <w:t>Тарыс</w:t>
      </w:r>
      <w:proofErr w:type="spellEnd"/>
      <w:r w:rsidRPr="00832C54">
        <w:rPr>
          <w:rFonts w:ascii="Times New Roman" w:hAnsi="Times New Roman" w:cs="Times New Roman"/>
          <w:sz w:val="28"/>
          <w:szCs w:val="28"/>
          <w:shd w:val="clear" w:color="auto" w:fill="FFFFFF"/>
        </w:rPr>
        <w:t>, отобран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Pr="00832C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проб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Pr="00832C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макро- и микрохимические компоненты, на сероводород, на микробиологию, а также содержание гелия.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Многолетние исследования целебных источников Тувы позволили получить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к.хим.н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832C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К.Д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Аракчаа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научно-общественное признание как основателя нового научного направления «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Аржааналогия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</w:p>
    <w:p w14:paraId="08781EB9" w14:textId="77777777" w:rsidR="00566C08" w:rsidRDefault="00566C08" w:rsidP="00566C08">
      <w:pPr>
        <w:spacing w:after="0"/>
        <w:ind w:right="132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2F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2024 году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Тувинским научно-исследовательским институтом сельского хозяйства – филиалом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СФНЦА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РАН (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ТувНИИСХ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F72F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выполнялась одна комплексная научно-исследовательская работа «Разработка теоретических и практических основ сохранения и реализации генетического потенциала крупного и мелкого рогатого скота, обеспечения эпизоотологического благополучия, создания </w:t>
      </w:r>
      <w:r w:rsidRPr="00F72F5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высокопродуктивных зерновых и кормовых </w:t>
      </w:r>
      <w:proofErr w:type="spellStart"/>
      <w:r w:rsidRPr="00F72F5A">
        <w:rPr>
          <w:rFonts w:ascii="Times New Roman" w:hAnsi="Times New Roman" w:cs="Times New Roman"/>
          <w:sz w:val="28"/>
          <w:szCs w:val="28"/>
          <w:shd w:val="clear" w:color="auto" w:fill="FFFFFF"/>
        </w:rPr>
        <w:t>агрофитоценозов</w:t>
      </w:r>
      <w:proofErr w:type="spellEnd"/>
      <w:r w:rsidRPr="00F72F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условиях резко-континентального климата Республики Тыва».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результатам проекта получены результаты по улучшению </w:t>
      </w:r>
      <w:r w:rsidRPr="00F72F5A">
        <w:rPr>
          <w:rFonts w:ascii="Times New Roman" w:hAnsi="Times New Roman" w:cs="Times New Roman"/>
          <w:sz w:val="28"/>
          <w:szCs w:val="28"/>
          <w:shd w:val="clear" w:color="auto" w:fill="FFFFFF"/>
        </w:rPr>
        <w:t>хозяйственно-полезных признаков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мелкого рогатого скота и </w:t>
      </w:r>
      <w:r w:rsidRPr="00F72F5A">
        <w:rPr>
          <w:rFonts w:ascii="Times New Roman" w:hAnsi="Times New Roman" w:cs="Times New Roman"/>
          <w:sz w:val="28"/>
          <w:szCs w:val="28"/>
          <w:shd w:val="clear" w:color="auto" w:fill="FFFFFF"/>
        </w:rPr>
        <w:t>степен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F72F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реализации генетического потенциала специализированных мясных пород крупного рогатого скота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Выявлены </w:t>
      </w:r>
      <w:r w:rsidRPr="00F72F5A">
        <w:rPr>
          <w:rFonts w:ascii="Times New Roman" w:hAnsi="Times New Roman" w:cs="Times New Roman"/>
          <w:sz w:val="28"/>
          <w:szCs w:val="28"/>
          <w:shd w:val="clear" w:color="auto" w:fill="FFFFFF"/>
        </w:rPr>
        <w:t>особенности проявления некоторых инфекционных болезней, общих для человека и животных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Pr="00F72F5A">
        <w:rPr>
          <w:rFonts w:ascii="Times New Roman" w:hAnsi="Times New Roman" w:cs="Times New Roman"/>
          <w:sz w:val="28"/>
          <w:szCs w:val="28"/>
          <w:shd w:val="clear" w:color="auto" w:fill="FFFFFF"/>
        </w:rPr>
        <w:t>сибирской язвы, лейкоза и бруцеллеза крупного рогатого скота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). В части растениеводства </w:t>
      </w:r>
      <w:r w:rsidRPr="00F72F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проведены опыты по изучению влияния сроков посева и уборки на урожайность. В результате исследований установлено, что рапс и смесь </w:t>
      </w:r>
      <w:proofErr w:type="spellStart"/>
      <w:r w:rsidRPr="00F72F5A">
        <w:rPr>
          <w:rFonts w:ascii="Times New Roman" w:hAnsi="Times New Roman" w:cs="Times New Roman"/>
          <w:sz w:val="28"/>
          <w:szCs w:val="28"/>
          <w:shd w:val="clear" w:color="auto" w:fill="FFFFFF"/>
        </w:rPr>
        <w:t>ячмень+горох</w:t>
      </w:r>
      <w:proofErr w:type="spellEnd"/>
      <w:r w:rsidRPr="00F72F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характериз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уются</w:t>
      </w:r>
      <w:r w:rsidRPr="00F72F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более высокой урожайностью и продуктивностью, меньшим иссушением почвы.</w:t>
      </w:r>
    </w:p>
    <w:p w14:paraId="033F4DAB" w14:textId="77777777" w:rsidR="00566C08" w:rsidRDefault="00566C08" w:rsidP="00566C08">
      <w:pPr>
        <w:spacing w:after="0"/>
        <w:ind w:right="13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Тувинским институтом комплексного освоения природных ресурсов СО РАН (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ТувИКОПР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 РАН) проведено исследование структуры </w:t>
      </w:r>
      <w:r w:rsidRPr="00FC0840">
        <w:rPr>
          <w:rFonts w:ascii="Times New Roman" w:hAnsi="Times New Roman" w:cs="Times New Roman"/>
          <w:sz w:val="28"/>
          <w:szCs w:val="28"/>
        </w:rPr>
        <w:t xml:space="preserve">углеродных материалов, полученных карбонизацией угля </w:t>
      </w:r>
      <w:proofErr w:type="spellStart"/>
      <w:r w:rsidRPr="00FC0840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аа</w:t>
      </w:r>
      <w:r w:rsidRPr="00FC0840">
        <w:rPr>
          <w:rFonts w:ascii="Times New Roman" w:hAnsi="Times New Roman" w:cs="Times New Roman"/>
          <w:sz w:val="28"/>
          <w:szCs w:val="28"/>
        </w:rPr>
        <w:t>-Хемского</w:t>
      </w:r>
      <w:proofErr w:type="spellEnd"/>
      <w:r w:rsidRPr="00FC0840">
        <w:rPr>
          <w:rFonts w:ascii="Times New Roman" w:hAnsi="Times New Roman" w:cs="Times New Roman"/>
          <w:sz w:val="28"/>
          <w:szCs w:val="28"/>
        </w:rPr>
        <w:t xml:space="preserve"> месторождения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C0840">
        <w:rPr>
          <w:rFonts w:ascii="Times New Roman" w:hAnsi="Times New Roman" w:cs="Times New Roman"/>
          <w:sz w:val="28"/>
          <w:szCs w:val="28"/>
        </w:rPr>
        <w:t>Полученные результаты открывают новые перспективы для их применения в различных отраслях промышленности, включая электрохимию, катализ, машиностроение, электроника, медицина и т.д.</w:t>
      </w:r>
    </w:p>
    <w:p w14:paraId="2E933DEA" w14:textId="77777777" w:rsidR="00566C08" w:rsidRDefault="00566C08" w:rsidP="00566C08">
      <w:pPr>
        <w:spacing w:after="0"/>
        <w:ind w:right="13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Учеными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ТувИКОПР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 РАН</w:t>
      </w:r>
      <w:r w:rsidRPr="00FC0840">
        <w:rPr>
          <w:rFonts w:ascii="Times New Roman" w:hAnsi="Times New Roman" w:cs="Times New Roman"/>
          <w:sz w:val="28"/>
          <w:szCs w:val="28"/>
        </w:rPr>
        <w:t xml:space="preserve"> впервые установлен золото-</w:t>
      </w:r>
      <w:proofErr w:type="spellStart"/>
      <w:r w:rsidRPr="00FC0840">
        <w:rPr>
          <w:rFonts w:ascii="Times New Roman" w:hAnsi="Times New Roman" w:cs="Times New Roman"/>
          <w:sz w:val="28"/>
          <w:szCs w:val="28"/>
        </w:rPr>
        <w:t>теллуридный</w:t>
      </w:r>
      <w:proofErr w:type="spellEnd"/>
      <w:r w:rsidRPr="00FC0840">
        <w:rPr>
          <w:rFonts w:ascii="Times New Roman" w:hAnsi="Times New Roman" w:cs="Times New Roman"/>
          <w:sz w:val="28"/>
          <w:szCs w:val="28"/>
        </w:rPr>
        <w:t xml:space="preserve"> тип и обос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FC0840">
        <w:rPr>
          <w:rFonts w:ascii="Times New Roman" w:hAnsi="Times New Roman" w:cs="Times New Roman"/>
          <w:sz w:val="28"/>
          <w:szCs w:val="28"/>
        </w:rPr>
        <w:t xml:space="preserve">ована связь </w:t>
      </w:r>
      <w:proofErr w:type="spellStart"/>
      <w:r w:rsidRPr="00FC0840">
        <w:rPr>
          <w:rFonts w:ascii="Times New Roman" w:hAnsi="Times New Roman" w:cs="Times New Roman"/>
          <w:sz w:val="28"/>
          <w:szCs w:val="28"/>
        </w:rPr>
        <w:t>оруденения</w:t>
      </w:r>
      <w:proofErr w:type="spellEnd"/>
      <w:r w:rsidRPr="00FC0840">
        <w:rPr>
          <w:rFonts w:ascii="Times New Roman" w:hAnsi="Times New Roman" w:cs="Times New Roman"/>
          <w:sz w:val="28"/>
          <w:szCs w:val="28"/>
        </w:rPr>
        <w:t xml:space="preserve"> золота с магматизмом раннего ордовика.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0840">
        <w:rPr>
          <w:rFonts w:ascii="Times New Roman" w:hAnsi="Times New Roman" w:cs="Times New Roman"/>
          <w:sz w:val="28"/>
          <w:szCs w:val="28"/>
        </w:rPr>
        <w:t>Полученные результаты могут иметь практическое значение для региональных прогнозно-металлогенических построений, поисков и оценки месторождений золота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Республики Тыва</w:t>
      </w:r>
      <w:r w:rsidRPr="00FC0840">
        <w:rPr>
          <w:rFonts w:ascii="Times New Roman" w:hAnsi="Times New Roman" w:cs="Times New Roman"/>
          <w:sz w:val="28"/>
          <w:szCs w:val="28"/>
        </w:rPr>
        <w:t>.</w:t>
      </w:r>
    </w:p>
    <w:p w14:paraId="61BAF49A" w14:textId="6C39F5BA" w:rsidR="00566C08" w:rsidRDefault="00566C08" w:rsidP="00566C08">
      <w:pPr>
        <w:spacing w:after="0"/>
        <w:ind w:right="13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Учеными Центра биосферных исследований (</w:t>
      </w:r>
      <w:proofErr w:type="spellStart"/>
      <w:r>
        <w:rPr>
          <w:rFonts w:ascii="Times New Roman" w:hAnsi="Times New Roman" w:cs="Times New Roman"/>
          <w:sz w:val="28"/>
          <w:szCs w:val="28"/>
        </w:rPr>
        <w:t>ЦБИ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обнаружены </w:t>
      </w:r>
      <w:r w:rsidRPr="006E5482">
        <w:rPr>
          <w:rFonts w:ascii="Times New Roman" w:hAnsi="Times New Roman" w:cs="Times New Roman"/>
          <w:sz w:val="28"/>
          <w:szCs w:val="28"/>
        </w:rPr>
        <w:t>новы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E5482">
        <w:rPr>
          <w:rFonts w:ascii="Times New Roman" w:hAnsi="Times New Roman" w:cs="Times New Roman"/>
          <w:sz w:val="28"/>
          <w:szCs w:val="28"/>
        </w:rPr>
        <w:t xml:space="preserve"> вид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6E5482">
        <w:rPr>
          <w:rFonts w:ascii="Times New Roman" w:hAnsi="Times New Roman" w:cs="Times New Roman"/>
          <w:sz w:val="28"/>
          <w:szCs w:val="28"/>
        </w:rPr>
        <w:t xml:space="preserve"> лишайников для Республики Тыва и одного нового вида </w:t>
      </w:r>
      <w:r>
        <w:rPr>
          <w:rFonts w:ascii="Times New Roman" w:hAnsi="Times New Roman" w:cs="Times New Roman"/>
          <w:sz w:val="28"/>
          <w:szCs w:val="28"/>
        </w:rPr>
        <w:t xml:space="preserve">лишайника </w:t>
      </w:r>
      <w:r w:rsidRPr="006E5482">
        <w:rPr>
          <w:rFonts w:ascii="Times New Roman" w:hAnsi="Times New Roman" w:cs="Times New Roman"/>
          <w:sz w:val="28"/>
          <w:szCs w:val="28"/>
        </w:rPr>
        <w:t>для Сибири.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6E5482">
        <w:rPr>
          <w:rFonts w:ascii="Times New Roman" w:hAnsi="Times New Roman" w:cs="Times New Roman"/>
          <w:sz w:val="28"/>
          <w:szCs w:val="28"/>
        </w:rPr>
        <w:t xml:space="preserve">аличие редких и новых видов лишайников может служить аргументом в пользу создания </w:t>
      </w:r>
      <w:r w:rsidRPr="00B115BC">
        <w:rPr>
          <w:rFonts w:ascii="Times New Roman" w:hAnsi="Times New Roman"/>
          <w:sz w:val="28"/>
          <w:szCs w:val="28"/>
          <w:shd w:val="clear" w:color="auto" w:fill="FFFFFF"/>
          <w:lang w:bidi="ar"/>
        </w:rPr>
        <w:t>природоохранн</w:t>
      </w:r>
      <w:r>
        <w:rPr>
          <w:rFonts w:ascii="Times New Roman" w:hAnsi="Times New Roman"/>
          <w:sz w:val="28"/>
          <w:szCs w:val="28"/>
          <w:shd w:val="clear" w:color="auto" w:fill="FFFFFF"/>
          <w:lang w:bidi="ar"/>
        </w:rPr>
        <w:t>ых</w:t>
      </w:r>
      <w:r w:rsidRPr="00B115BC">
        <w:rPr>
          <w:rFonts w:ascii="Times New Roman" w:hAnsi="Times New Roman"/>
          <w:sz w:val="28"/>
          <w:szCs w:val="28"/>
          <w:shd w:val="clear" w:color="auto" w:fill="FFFFFF"/>
          <w:lang w:bidi="ar"/>
        </w:rPr>
        <w:t xml:space="preserve"> </w:t>
      </w:r>
      <w:r w:rsidRPr="006E5482">
        <w:rPr>
          <w:rFonts w:ascii="Times New Roman" w:hAnsi="Times New Roman" w:cs="Times New Roman"/>
          <w:sz w:val="28"/>
          <w:szCs w:val="28"/>
        </w:rPr>
        <w:t>территорий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115BC">
        <w:rPr>
          <w:rFonts w:ascii="Times New Roman" w:hAnsi="Times New Roman"/>
          <w:sz w:val="28"/>
          <w:szCs w:val="28"/>
          <w:shd w:val="clear" w:color="auto" w:fill="FFFFFF"/>
          <w:lang w:bidi="ar"/>
        </w:rPr>
        <w:t>их изучение может помочь в оценке загрязнения воздуха и других факторов</w:t>
      </w:r>
      <w:r w:rsidRPr="006E5482">
        <w:rPr>
          <w:rFonts w:ascii="Times New Roman" w:hAnsi="Times New Roman" w:cs="Times New Roman"/>
          <w:sz w:val="28"/>
          <w:szCs w:val="28"/>
        </w:rPr>
        <w:t>.</w:t>
      </w:r>
    </w:p>
    <w:p w14:paraId="18D619CD" w14:textId="5EB577CD" w:rsidR="001C5781" w:rsidRPr="009B2F22" w:rsidRDefault="001C5781" w:rsidP="001C5781">
      <w:pPr>
        <w:jc w:val="center"/>
        <w:rPr>
          <w:rFonts w:ascii="Times New Roman" w:hAnsi="Times New Roman" w:cs="Times New Roman"/>
          <w:sz w:val="28"/>
          <w:szCs w:val="28"/>
        </w:rPr>
      </w:pPr>
      <w:r w:rsidRPr="005E237A">
        <w:rPr>
          <w:rFonts w:ascii="Times New Roman" w:hAnsi="Times New Roman" w:cs="Times New Roman"/>
          <w:b/>
          <w:bCs/>
          <w:sz w:val="28"/>
          <w:szCs w:val="28"/>
        </w:rPr>
        <w:t>Национальный рейтинг научно-технологического развития субъектов Российской Федерации</w:t>
      </w:r>
    </w:p>
    <w:p w14:paraId="68A87EEC" w14:textId="77777777" w:rsidR="001C5781" w:rsidRPr="008132F9" w:rsidRDefault="001C5781" w:rsidP="001C578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32F9">
        <w:rPr>
          <w:rFonts w:ascii="Times New Roman" w:hAnsi="Times New Roman"/>
          <w:bCs/>
          <w:sz w:val="28"/>
          <w:szCs w:val="28"/>
        </w:rPr>
        <w:t>Основным федеральным рейтингом</w:t>
      </w:r>
      <w:r w:rsidRPr="008132F9">
        <w:rPr>
          <w:rFonts w:ascii="Times New Roman" w:hAnsi="Times New Roman" w:cs="Times New Roman"/>
          <w:bCs/>
        </w:rPr>
        <w:t xml:space="preserve">, </w:t>
      </w:r>
      <w:r w:rsidRPr="008132F9">
        <w:rPr>
          <w:rFonts w:ascii="Times New Roman" w:eastAsia="Calibri" w:hAnsi="Times New Roman" w:cs="Times New Roman"/>
          <w:bCs/>
          <w:sz w:val="28"/>
          <w:szCs w:val="28"/>
        </w:rPr>
        <w:t xml:space="preserve">характеризующим состояние региональной сферы науки и технологий, является </w:t>
      </w:r>
      <w:r w:rsidRPr="008132F9">
        <w:rPr>
          <w:rFonts w:ascii="Times New Roman" w:hAnsi="Times New Roman" w:cs="Times New Roman"/>
          <w:bCs/>
          <w:sz w:val="28"/>
          <w:szCs w:val="28"/>
        </w:rPr>
        <w:t xml:space="preserve">Национальный рейтинг научно-технологического развития субъектов Российской Федерации, который формируется ежегодно </w:t>
      </w:r>
      <w:r w:rsidRPr="008132F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Министерством науки и высшего образования Российской Федерации </w:t>
      </w:r>
      <w:r w:rsidRPr="008132F9">
        <w:rPr>
          <w:rFonts w:ascii="Times New Roman" w:hAnsi="Times New Roman" w:cs="Times New Roman"/>
          <w:bCs/>
          <w:sz w:val="28"/>
          <w:szCs w:val="28"/>
        </w:rPr>
        <w:t>на основе данных Росстата, Роспатента, Минпромторга, отчетов Федерального казначейства и различных институтов развития</w:t>
      </w:r>
      <w:r w:rsidRPr="008132F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Он </w:t>
      </w:r>
      <w:r w:rsidRPr="008132F9">
        <w:rPr>
          <w:rFonts w:ascii="Times New Roman" w:hAnsi="Times New Roman" w:cs="Times New Roman"/>
          <w:bCs/>
          <w:sz w:val="28"/>
          <w:szCs w:val="28"/>
        </w:rPr>
        <w:t xml:space="preserve">включает в себя оценку регионов по 43 показателям, объединённым в три группы. Критерии отражают включённость региональных органов власти в научно-технологическое развитие субъекта, уровень созданных условий для привлечения наукоёмкого бизнеса в регион и уровень условий для самих исследователей. </w:t>
      </w:r>
    </w:p>
    <w:p w14:paraId="231A1F71" w14:textId="77777777" w:rsidR="001C5781" w:rsidRPr="008132F9" w:rsidRDefault="001C5781" w:rsidP="001C578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132F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 xml:space="preserve">Большим достижением сферы науки республики за 2023 год стало то, что в </w:t>
      </w:r>
      <w:r w:rsidRPr="008132F9">
        <w:rPr>
          <w:rFonts w:ascii="Times New Roman" w:hAnsi="Times New Roman" w:cs="Times New Roman"/>
          <w:bCs/>
          <w:sz w:val="28"/>
          <w:szCs w:val="28"/>
        </w:rPr>
        <w:t>Национальном рейтинге научно-технологического развития субъектов</w:t>
      </w:r>
      <w:r w:rsidRPr="008132F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Республика Тыва заняла 67 место, поднявшись сразу на 7 позиций по сравнению с 2022 годом. </w:t>
      </w:r>
    </w:p>
    <w:p w14:paraId="3C35079F" w14:textId="77777777" w:rsidR="001C5781" w:rsidRPr="008132F9" w:rsidRDefault="001C5781" w:rsidP="001C5781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32F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ab/>
      </w:r>
      <w:r w:rsidRPr="008132F9">
        <w:rPr>
          <w:rFonts w:ascii="Times New Roman" w:hAnsi="Times New Roman" w:cs="Times New Roman"/>
          <w:bCs/>
          <w:sz w:val="28"/>
          <w:szCs w:val="28"/>
        </w:rPr>
        <w:t>Показатель «Позиция Республики Тыва в Национальном рейтинге научно-технологического развития регионов» входит в перечень показателей государственной программы Республики Тыва «Развитие науки и инновационной  деятельности в Республике Тыва», в 2023 году данный показатель перевыполнен: план – 75 место, факт – 67 место.</w:t>
      </w:r>
    </w:p>
    <w:p w14:paraId="741BCBCE" w14:textId="6196A6A0" w:rsidR="001C5781" w:rsidRDefault="001C5781" w:rsidP="0079610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32F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Однако, за 2024 год Республика Тыва спустилась в рейтинге на 3 позиции и заняла 70 место (см. таблицу).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Рейтинг за 2025 год будет сформирован в конце 2026 года.</w:t>
      </w:r>
    </w:p>
    <w:p w14:paraId="6966816A" w14:textId="77777777" w:rsidR="001C5781" w:rsidRPr="0085035D" w:rsidRDefault="001C5781" w:rsidP="001C5781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Style w:val="a6"/>
        <w:tblW w:w="9918" w:type="dxa"/>
        <w:tblLayout w:type="fixed"/>
        <w:tblLook w:val="04A0" w:firstRow="1" w:lastRow="0" w:firstColumn="1" w:lastColumn="0" w:noHBand="0" w:noVBand="1"/>
      </w:tblPr>
      <w:tblGrid>
        <w:gridCol w:w="426"/>
        <w:gridCol w:w="2830"/>
        <w:gridCol w:w="992"/>
        <w:gridCol w:w="992"/>
        <w:gridCol w:w="1985"/>
        <w:gridCol w:w="992"/>
        <w:gridCol w:w="1701"/>
      </w:tblGrid>
      <w:tr w:rsidR="001C5781" w:rsidRPr="00435418" w14:paraId="64D75EDD" w14:textId="77777777" w:rsidTr="00796109">
        <w:trPr>
          <w:trHeight w:val="585"/>
        </w:trPr>
        <w:tc>
          <w:tcPr>
            <w:tcW w:w="426" w:type="dxa"/>
          </w:tcPr>
          <w:p w14:paraId="1C7FA8C9" w14:textId="77777777" w:rsidR="001C5781" w:rsidRPr="00524E8F" w:rsidRDefault="001C5781" w:rsidP="00D1405B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24E8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№</w:t>
            </w:r>
          </w:p>
        </w:tc>
        <w:tc>
          <w:tcPr>
            <w:tcW w:w="2830" w:type="dxa"/>
          </w:tcPr>
          <w:p w14:paraId="687AE25C" w14:textId="77777777" w:rsidR="001C5781" w:rsidRPr="00524E8F" w:rsidRDefault="001C5781" w:rsidP="00D1405B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24E8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Рейтинг </w:t>
            </w:r>
          </w:p>
        </w:tc>
        <w:tc>
          <w:tcPr>
            <w:tcW w:w="992" w:type="dxa"/>
          </w:tcPr>
          <w:p w14:paraId="4D4ADE3B" w14:textId="77777777" w:rsidR="001C5781" w:rsidRPr="00524E8F" w:rsidRDefault="001C5781" w:rsidP="00D1405B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24E8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2022 год</w:t>
            </w:r>
          </w:p>
        </w:tc>
        <w:tc>
          <w:tcPr>
            <w:tcW w:w="992" w:type="dxa"/>
          </w:tcPr>
          <w:p w14:paraId="4C3C4C1C" w14:textId="77777777" w:rsidR="001C5781" w:rsidRPr="00524E8F" w:rsidRDefault="001C5781" w:rsidP="00D1405B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24E8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2023 год</w:t>
            </w:r>
          </w:p>
        </w:tc>
        <w:tc>
          <w:tcPr>
            <w:tcW w:w="1985" w:type="dxa"/>
          </w:tcPr>
          <w:p w14:paraId="40409D5F" w14:textId="77777777" w:rsidR="001C5781" w:rsidRPr="00524E8F" w:rsidRDefault="001C5781" w:rsidP="00D1405B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24E8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Динамика</w:t>
            </w:r>
          </w:p>
        </w:tc>
        <w:tc>
          <w:tcPr>
            <w:tcW w:w="992" w:type="dxa"/>
          </w:tcPr>
          <w:p w14:paraId="09E21F21" w14:textId="77777777" w:rsidR="001C5781" w:rsidRPr="00524E8F" w:rsidRDefault="001C5781" w:rsidP="00D1405B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24E8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2024 год</w:t>
            </w:r>
          </w:p>
        </w:tc>
        <w:tc>
          <w:tcPr>
            <w:tcW w:w="1701" w:type="dxa"/>
          </w:tcPr>
          <w:p w14:paraId="42D0F1C1" w14:textId="77777777" w:rsidR="001C5781" w:rsidRPr="00524E8F" w:rsidRDefault="001C5781" w:rsidP="00D1405B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24E8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Динамика</w:t>
            </w:r>
          </w:p>
        </w:tc>
      </w:tr>
      <w:tr w:rsidR="001C5781" w:rsidRPr="00435418" w14:paraId="7443F0B5" w14:textId="77777777" w:rsidTr="00796109">
        <w:trPr>
          <w:trHeight w:val="1114"/>
        </w:trPr>
        <w:tc>
          <w:tcPr>
            <w:tcW w:w="426" w:type="dxa"/>
          </w:tcPr>
          <w:p w14:paraId="355F37C0" w14:textId="77777777" w:rsidR="001C5781" w:rsidRPr="00524E8F" w:rsidRDefault="001C5781" w:rsidP="00D1405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24E8F">
              <w:rPr>
                <w:rFonts w:ascii="Times New Roman" w:hAnsi="Times New Roman" w:cs="Times New Roman"/>
                <w:color w:val="000000" w:themeColor="text1"/>
              </w:rPr>
              <w:t xml:space="preserve">1. </w:t>
            </w:r>
          </w:p>
        </w:tc>
        <w:tc>
          <w:tcPr>
            <w:tcW w:w="2830" w:type="dxa"/>
          </w:tcPr>
          <w:p w14:paraId="20EA9712" w14:textId="77777777" w:rsidR="001C5781" w:rsidRPr="00524E8F" w:rsidRDefault="001C5781" w:rsidP="00D1405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24E8F">
              <w:rPr>
                <w:rFonts w:ascii="Times New Roman" w:hAnsi="Times New Roman" w:cs="Times New Roman"/>
              </w:rPr>
              <w:t>Национальный рейтинг субъектов Российской Федерации по итогам 2023 года, в том числе:</w:t>
            </w:r>
          </w:p>
        </w:tc>
        <w:tc>
          <w:tcPr>
            <w:tcW w:w="992" w:type="dxa"/>
          </w:tcPr>
          <w:p w14:paraId="62B24A9B" w14:textId="77777777" w:rsidR="001C5781" w:rsidRPr="00524E8F" w:rsidRDefault="001C5781" w:rsidP="00D1405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24E8F">
              <w:rPr>
                <w:rFonts w:ascii="Times New Roman" w:hAnsi="Times New Roman" w:cs="Times New Roman"/>
                <w:color w:val="000000" w:themeColor="text1"/>
              </w:rPr>
              <w:t xml:space="preserve">74 место </w:t>
            </w:r>
          </w:p>
        </w:tc>
        <w:tc>
          <w:tcPr>
            <w:tcW w:w="992" w:type="dxa"/>
          </w:tcPr>
          <w:p w14:paraId="6CE4F792" w14:textId="77777777" w:rsidR="001C5781" w:rsidRPr="00524E8F" w:rsidRDefault="001C5781" w:rsidP="00D1405B">
            <w:pPr>
              <w:jc w:val="both"/>
              <w:rPr>
                <w:rFonts w:ascii="Times New Roman" w:hAnsi="Times New Roman" w:cs="Times New Roman"/>
              </w:rPr>
            </w:pPr>
            <w:r w:rsidRPr="00524E8F">
              <w:rPr>
                <w:rFonts w:ascii="Times New Roman" w:hAnsi="Times New Roman" w:cs="Times New Roman"/>
              </w:rPr>
              <w:t>67 место ↑</w:t>
            </w:r>
          </w:p>
          <w:p w14:paraId="26FA7F05" w14:textId="77777777" w:rsidR="001C5781" w:rsidRPr="00524E8F" w:rsidRDefault="001C5781" w:rsidP="00D1405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</w:tcPr>
          <w:p w14:paraId="72E7BAB4" w14:textId="77777777" w:rsidR="001C5781" w:rsidRPr="00524E8F" w:rsidRDefault="001C5781" w:rsidP="00D1405B">
            <w:pPr>
              <w:jc w:val="both"/>
              <w:rPr>
                <w:rFonts w:ascii="Times New Roman" w:hAnsi="Times New Roman" w:cs="Times New Roman"/>
              </w:rPr>
            </w:pPr>
            <w:r w:rsidRPr="00524E8F">
              <w:rPr>
                <w:rFonts w:ascii="Times New Roman" w:hAnsi="Times New Roman" w:cs="Times New Roman"/>
              </w:rPr>
              <w:t>положительная</w:t>
            </w:r>
          </w:p>
        </w:tc>
        <w:tc>
          <w:tcPr>
            <w:tcW w:w="992" w:type="dxa"/>
          </w:tcPr>
          <w:p w14:paraId="3EF28E11" w14:textId="77777777" w:rsidR="001C5781" w:rsidRPr="00524E8F" w:rsidRDefault="001C5781" w:rsidP="00D1405B">
            <w:pPr>
              <w:jc w:val="both"/>
              <w:rPr>
                <w:rFonts w:ascii="Times New Roman" w:hAnsi="Times New Roman" w:cs="Times New Roman"/>
              </w:rPr>
            </w:pPr>
            <w:r w:rsidRPr="00524E8F">
              <w:rPr>
                <w:rFonts w:ascii="Times New Roman" w:hAnsi="Times New Roman" w:cs="Times New Roman"/>
              </w:rPr>
              <w:t xml:space="preserve">70 место </w:t>
            </w:r>
            <w:r w:rsidRPr="00524E8F">
              <w:rPr>
                <w:rFonts w:ascii="Times New Roman" w:hAnsi="Times New Roman" w:cs="Times New Roman"/>
                <w:color w:val="000000" w:themeColor="text1"/>
              </w:rPr>
              <w:t>↓</w:t>
            </w:r>
          </w:p>
          <w:p w14:paraId="7A40F39F" w14:textId="77777777" w:rsidR="001C5781" w:rsidRPr="00524E8F" w:rsidRDefault="001C5781" w:rsidP="00D1405B">
            <w:pPr>
              <w:jc w:val="both"/>
              <w:rPr>
                <w:rFonts w:ascii="Times New Roman" w:hAnsi="Times New Roman" w:cs="Times New Roman"/>
              </w:rPr>
            </w:pPr>
          </w:p>
          <w:p w14:paraId="28CF059C" w14:textId="77777777" w:rsidR="001C5781" w:rsidRPr="00524E8F" w:rsidRDefault="001C5781" w:rsidP="00D140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9170C69" w14:textId="77777777" w:rsidR="001C5781" w:rsidRPr="00524E8F" w:rsidRDefault="001C5781" w:rsidP="00D1405B">
            <w:pPr>
              <w:jc w:val="both"/>
              <w:rPr>
                <w:rFonts w:ascii="Times New Roman" w:hAnsi="Times New Roman" w:cs="Times New Roman"/>
              </w:rPr>
            </w:pPr>
            <w:r w:rsidRPr="00524E8F">
              <w:rPr>
                <w:rFonts w:ascii="Times New Roman" w:hAnsi="Times New Roman" w:cs="Times New Roman"/>
              </w:rPr>
              <w:t xml:space="preserve">отрицательная </w:t>
            </w:r>
            <w:r w:rsidRPr="00524E8F">
              <w:rPr>
                <w:rFonts w:ascii="Times New Roman" w:hAnsi="Times New Roman" w:cs="Times New Roman"/>
                <w:color w:val="000000" w:themeColor="text1"/>
              </w:rPr>
              <w:t>↓</w:t>
            </w:r>
          </w:p>
        </w:tc>
      </w:tr>
      <w:tr w:rsidR="001C5781" w:rsidRPr="00435418" w14:paraId="2438792C" w14:textId="77777777" w:rsidTr="00796109">
        <w:trPr>
          <w:trHeight w:val="410"/>
        </w:trPr>
        <w:tc>
          <w:tcPr>
            <w:tcW w:w="426" w:type="dxa"/>
          </w:tcPr>
          <w:p w14:paraId="6D76446A" w14:textId="77777777" w:rsidR="001C5781" w:rsidRPr="00524E8F" w:rsidRDefault="001C5781" w:rsidP="00D1405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24E8F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2830" w:type="dxa"/>
          </w:tcPr>
          <w:p w14:paraId="6D2B8FAA" w14:textId="77777777" w:rsidR="001C5781" w:rsidRPr="00524E8F" w:rsidRDefault="001C5781" w:rsidP="00D1405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24E8F">
              <w:rPr>
                <w:rFonts w:ascii="Times New Roman" w:hAnsi="Times New Roman" w:cs="Times New Roman"/>
              </w:rPr>
              <w:t xml:space="preserve">Блок 1. Целевая группа: Органы власти </w:t>
            </w:r>
          </w:p>
        </w:tc>
        <w:tc>
          <w:tcPr>
            <w:tcW w:w="992" w:type="dxa"/>
          </w:tcPr>
          <w:p w14:paraId="3B336205" w14:textId="77777777" w:rsidR="001C5781" w:rsidRPr="00524E8F" w:rsidRDefault="001C5781" w:rsidP="00D1405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24E8F">
              <w:rPr>
                <w:rFonts w:ascii="Times New Roman" w:hAnsi="Times New Roman" w:cs="Times New Roman"/>
                <w:color w:val="000000" w:themeColor="text1"/>
              </w:rPr>
              <w:t>29 место</w:t>
            </w:r>
          </w:p>
        </w:tc>
        <w:tc>
          <w:tcPr>
            <w:tcW w:w="992" w:type="dxa"/>
          </w:tcPr>
          <w:p w14:paraId="3D443DFF" w14:textId="77777777" w:rsidR="001C5781" w:rsidRPr="00524E8F" w:rsidRDefault="001C5781" w:rsidP="00D1405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24E8F">
              <w:rPr>
                <w:rFonts w:ascii="Times New Roman" w:hAnsi="Times New Roman" w:cs="Times New Roman"/>
                <w:color w:val="000000" w:themeColor="text1"/>
              </w:rPr>
              <w:t xml:space="preserve">52 место ↓ </w:t>
            </w:r>
          </w:p>
          <w:p w14:paraId="7E0B33DA" w14:textId="77777777" w:rsidR="001C5781" w:rsidRPr="00524E8F" w:rsidRDefault="001C5781" w:rsidP="00D1405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</w:tcPr>
          <w:p w14:paraId="0ED138B2" w14:textId="77777777" w:rsidR="001C5781" w:rsidRPr="00524E8F" w:rsidRDefault="001C5781" w:rsidP="00D1405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24E8F">
              <w:rPr>
                <w:rFonts w:ascii="Times New Roman" w:hAnsi="Times New Roman" w:cs="Times New Roman"/>
                <w:color w:val="000000" w:themeColor="text1"/>
              </w:rPr>
              <w:t>отрицательная</w:t>
            </w:r>
          </w:p>
        </w:tc>
        <w:tc>
          <w:tcPr>
            <w:tcW w:w="992" w:type="dxa"/>
          </w:tcPr>
          <w:p w14:paraId="0B78B9F1" w14:textId="77777777" w:rsidR="001C5781" w:rsidRPr="00524E8F" w:rsidRDefault="001C5781" w:rsidP="00D1405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24E8F">
              <w:rPr>
                <w:rFonts w:ascii="Times New Roman" w:hAnsi="Times New Roman" w:cs="Times New Roman"/>
                <w:color w:val="000000" w:themeColor="text1"/>
              </w:rPr>
              <w:t xml:space="preserve">38 место </w:t>
            </w:r>
            <w:r w:rsidRPr="00524E8F">
              <w:rPr>
                <w:rFonts w:ascii="Times New Roman" w:hAnsi="Times New Roman" w:cs="Times New Roman"/>
              </w:rPr>
              <w:t>↑</w:t>
            </w:r>
          </w:p>
          <w:p w14:paraId="31820BA6" w14:textId="77777777" w:rsidR="001C5781" w:rsidRPr="00524E8F" w:rsidRDefault="001C5781" w:rsidP="00D1405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6505A283" w14:textId="77777777" w:rsidR="001C5781" w:rsidRPr="00524E8F" w:rsidRDefault="001C5781" w:rsidP="00D1405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24E8F">
              <w:rPr>
                <w:rFonts w:ascii="Times New Roman" w:hAnsi="Times New Roman" w:cs="Times New Roman"/>
              </w:rPr>
              <w:t>положительная</w:t>
            </w:r>
          </w:p>
        </w:tc>
      </w:tr>
      <w:tr w:rsidR="001C5781" w:rsidRPr="00435418" w14:paraId="606BAA5C" w14:textId="77777777" w:rsidTr="00796109">
        <w:trPr>
          <w:trHeight w:val="697"/>
        </w:trPr>
        <w:tc>
          <w:tcPr>
            <w:tcW w:w="426" w:type="dxa"/>
          </w:tcPr>
          <w:p w14:paraId="258D50F2" w14:textId="77777777" w:rsidR="001C5781" w:rsidRPr="00524E8F" w:rsidRDefault="001C5781" w:rsidP="00D1405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24E8F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2830" w:type="dxa"/>
          </w:tcPr>
          <w:p w14:paraId="39672417" w14:textId="77777777" w:rsidR="001C5781" w:rsidRPr="00524E8F" w:rsidRDefault="001C5781" w:rsidP="00D1405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24E8F">
              <w:rPr>
                <w:rFonts w:ascii="Times New Roman" w:hAnsi="Times New Roman" w:cs="Times New Roman"/>
              </w:rPr>
              <w:t>Блок 2. Целевая группа: Среда для ведения наукоемкого бизнеса</w:t>
            </w:r>
          </w:p>
        </w:tc>
        <w:tc>
          <w:tcPr>
            <w:tcW w:w="992" w:type="dxa"/>
          </w:tcPr>
          <w:p w14:paraId="44E04778" w14:textId="77777777" w:rsidR="001C5781" w:rsidRPr="00524E8F" w:rsidRDefault="001C5781" w:rsidP="00D1405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24E8F">
              <w:rPr>
                <w:rFonts w:ascii="Times New Roman" w:hAnsi="Times New Roman" w:cs="Times New Roman"/>
                <w:color w:val="000000" w:themeColor="text1"/>
              </w:rPr>
              <w:t xml:space="preserve">80 место </w:t>
            </w:r>
          </w:p>
        </w:tc>
        <w:tc>
          <w:tcPr>
            <w:tcW w:w="992" w:type="dxa"/>
          </w:tcPr>
          <w:p w14:paraId="6B229A83" w14:textId="77777777" w:rsidR="001C5781" w:rsidRPr="00524E8F" w:rsidRDefault="001C5781" w:rsidP="00D1405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24E8F">
              <w:rPr>
                <w:rFonts w:ascii="Times New Roman" w:hAnsi="Times New Roman" w:cs="Times New Roman"/>
                <w:color w:val="000000" w:themeColor="text1"/>
              </w:rPr>
              <w:t>65 место ↑</w:t>
            </w:r>
          </w:p>
          <w:p w14:paraId="298E7E37" w14:textId="77777777" w:rsidR="001C5781" w:rsidRPr="00524E8F" w:rsidRDefault="001C5781" w:rsidP="00D1405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</w:tcPr>
          <w:p w14:paraId="5A8CC9BD" w14:textId="77777777" w:rsidR="001C5781" w:rsidRPr="00524E8F" w:rsidRDefault="001C5781" w:rsidP="00D1405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24E8F">
              <w:rPr>
                <w:rFonts w:ascii="Times New Roman" w:hAnsi="Times New Roman" w:cs="Times New Roman"/>
              </w:rPr>
              <w:t>положительная</w:t>
            </w:r>
          </w:p>
        </w:tc>
        <w:tc>
          <w:tcPr>
            <w:tcW w:w="992" w:type="dxa"/>
          </w:tcPr>
          <w:p w14:paraId="6624359E" w14:textId="77777777" w:rsidR="001C5781" w:rsidRPr="00524E8F" w:rsidRDefault="001C5781" w:rsidP="00D1405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24E8F">
              <w:rPr>
                <w:rFonts w:ascii="Times New Roman" w:hAnsi="Times New Roman" w:cs="Times New Roman"/>
                <w:color w:val="000000" w:themeColor="text1"/>
              </w:rPr>
              <w:t>60 место ↑</w:t>
            </w:r>
          </w:p>
        </w:tc>
        <w:tc>
          <w:tcPr>
            <w:tcW w:w="1701" w:type="dxa"/>
          </w:tcPr>
          <w:p w14:paraId="1629E610" w14:textId="77777777" w:rsidR="001C5781" w:rsidRPr="00524E8F" w:rsidRDefault="001C5781" w:rsidP="00D1405B">
            <w:pPr>
              <w:jc w:val="both"/>
              <w:rPr>
                <w:rFonts w:ascii="Times New Roman" w:hAnsi="Times New Roman" w:cs="Times New Roman"/>
              </w:rPr>
            </w:pPr>
            <w:r w:rsidRPr="00524E8F">
              <w:rPr>
                <w:rFonts w:ascii="Times New Roman" w:hAnsi="Times New Roman" w:cs="Times New Roman"/>
              </w:rPr>
              <w:t>положительная</w:t>
            </w:r>
          </w:p>
        </w:tc>
      </w:tr>
      <w:tr w:rsidR="001C5781" w:rsidRPr="00435418" w14:paraId="02DEA93C" w14:textId="77777777" w:rsidTr="00796109">
        <w:trPr>
          <w:trHeight w:val="568"/>
        </w:trPr>
        <w:tc>
          <w:tcPr>
            <w:tcW w:w="426" w:type="dxa"/>
          </w:tcPr>
          <w:p w14:paraId="1D736E41" w14:textId="77777777" w:rsidR="001C5781" w:rsidRPr="00524E8F" w:rsidRDefault="001C5781" w:rsidP="00D1405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24E8F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2830" w:type="dxa"/>
          </w:tcPr>
          <w:p w14:paraId="70597D7D" w14:textId="77777777" w:rsidR="001C5781" w:rsidRPr="00524E8F" w:rsidRDefault="001C5781" w:rsidP="00D1405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24E8F">
              <w:rPr>
                <w:rFonts w:ascii="Times New Roman" w:hAnsi="Times New Roman" w:cs="Times New Roman"/>
              </w:rPr>
              <w:t>Блок 3. Целевая группа: Среда для работы исследователей</w:t>
            </w:r>
          </w:p>
        </w:tc>
        <w:tc>
          <w:tcPr>
            <w:tcW w:w="992" w:type="dxa"/>
          </w:tcPr>
          <w:p w14:paraId="3430285C" w14:textId="77777777" w:rsidR="001C5781" w:rsidRPr="00524E8F" w:rsidRDefault="001C5781" w:rsidP="00D1405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24E8F">
              <w:rPr>
                <w:rFonts w:ascii="Times New Roman" w:hAnsi="Times New Roman" w:cs="Times New Roman"/>
                <w:color w:val="000000" w:themeColor="text1"/>
              </w:rPr>
              <w:t xml:space="preserve">79 место </w:t>
            </w:r>
          </w:p>
        </w:tc>
        <w:tc>
          <w:tcPr>
            <w:tcW w:w="992" w:type="dxa"/>
          </w:tcPr>
          <w:p w14:paraId="36892651" w14:textId="77777777" w:rsidR="001C5781" w:rsidRPr="00524E8F" w:rsidRDefault="001C5781" w:rsidP="00D1405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24E8F">
              <w:rPr>
                <w:rFonts w:ascii="Times New Roman" w:hAnsi="Times New Roman" w:cs="Times New Roman"/>
                <w:color w:val="000000" w:themeColor="text1"/>
              </w:rPr>
              <w:t>67 место ↑</w:t>
            </w:r>
          </w:p>
          <w:p w14:paraId="468FC38C" w14:textId="77777777" w:rsidR="001C5781" w:rsidRPr="00524E8F" w:rsidRDefault="001C5781" w:rsidP="00D1405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44DAEB3" w14:textId="77777777" w:rsidR="001C5781" w:rsidRPr="00524E8F" w:rsidRDefault="001C5781" w:rsidP="00D1405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</w:tcPr>
          <w:p w14:paraId="0333BE88" w14:textId="77777777" w:rsidR="001C5781" w:rsidRPr="00524E8F" w:rsidRDefault="001C5781" w:rsidP="00D1405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24E8F">
              <w:rPr>
                <w:rFonts w:ascii="Times New Roman" w:hAnsi="Times New Roman" w:cs="Times New Roman"/>
              </w:rPr>
              <w:t>положительная</w:t>
            </w:r>
          </w:p>
        </w:tc>
        <w:tc>
          <w:tcPr>
            <w:tcW w:w="992" w:type="dxa"/>
          </w:tcPr>
          <w:p w14:paraId="73210F0A" w14:textId="77777777" w:rsidR="001C5781" w:rsidRPr="00524E8F" w:rsidRDefault="001C5781" w:rsidP="00D1405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24E8F">
              <w:rPr>
                <w:rFonts w:ascii="Times New Roman" w:hAnsi="Times New Roman" w:cs="Times New Roman"/>
                <w:color w:val="000000" w:themeColor="text1"/>
              </w:rPr>
              <w:t>80 место ↓</w:t>
            </w:r>
          </w:p>
          <w:p w14:paraId="564AF635" w14:textId="77777777" w:rsidR="001C5781" w:rsidRPr="00524E8F" w:rsidRDefault="001C5781" w:rsidP="00D1405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4D43EAD" w14:textId="77777777" w:rsidR="001C5781" w:rsidRPr="00524E8F" w:rsidRDefault="001C5781" w:rsidP="00D140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D752A25" w14:textId="77777777" w:rsidR="001C5781" w:rsidRPr="00524E8F" w:rsidRDefault="001C5781" w:rsidP="00D1405B">
            <w:pPr>
              <w:jc w:val="both"/>
              <w:rPr>
                <w:rFonts w:ascii="Times New Roman" w:hAnsi="Times New Roman" w:cs="Times New Roman"/>
              </w:rPr>
            </w:pPr>
            <w:r w:rsidRPr="00524E8F">
              <w:rPr>
                <w:rFonts w:ascii="Times New Roman" w:hAnsi="Times New Roman" w:cs="Times New Roman"/>
                <w:color w:val="000000" w:themeColor="text1"/>
              </w:rPr>
              <w:t>отрицательная</w:t>
            </w:r>
          </w:p>
        </w:tc>
      </w:tr>
    </w:tbl>
    <w:p w14:paraId="330F0377" w14:textId="77777777" w:rsidR="001C5781" w:rsidRPr="00956BBF" w:rsidRDefault="001C5781" w:rsidP="001C5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204CD90" w14:textId="77777777" w:rsidR="001C5781" w:rsidRPr="008016D3" w:rsidRDefault="001C5781" w:rsidP="001C5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6D3">
        <w:rPr>
          <w:rFonts w:ascii="Times New Roman" w:hAnsi="Times New Roman" w:cs="Times New Roman"/>
          <w:sz w:val="28"/>
          <w:szCs w:val="28"/>
        </w:rPr>
        <w:t>П</w:t>
      </w:r>
      <w:r w:rsidRPr="008016D3">
        <w:rPr>
          <w:rFonts w:ascii="Times New Roman" w:hAnsi="Times New Roman" w:cs="Times New Roman"/>
          <w:color w:val="000000" w:themeColor="text1"/>
          <w:sz w:val="28"/>
          <w:szCs w:val="28"/>
        </w:rPr>
        <w:t>о Блоку 1 «Органы власти» за 2023 год наблюдается отрицательная динамика (с 29 на 52 место), за 2024 год – положительная динамика (с 52 на 38 место), благодаря хорошо организованной Министерством образования РТ работе по стратегическому планированию и вовлечению органов исполнительной власти в вопросы научно-технологического развития региона.</w:t>
      </w:r>
    </w:p>
    <w:p w14:paraId="6D4EFC47" w14:textId="77777777" w:rsidR="001C5781" w:rsidRPr="008016D3" w:rsidRDefault="001C5781" w:rsidP="001C5781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6D3">
        <w:rPr>
          <w:rFonts w:ascii="Times New Roman" w:hAnsi="Times New Roman" w:cs="Times New Roman"/>
          <w:sz w:val="28"/>
          <w:szCs w:val="28"/>
        </w:rPr>
        <w:t>П</w:t>
      </w:r>
      <w:r w:rsidRPr="008016D3">
        <w:rPr>
          <w:rFonts w:ascii="Times New Roman" w:hAnsi="Times New Roman" w:cs="Times New Roman"/>
          <w:color w:val="000000" w:themeColor="text1"/>
          <w:sz w:val="28"/>
          <w:szCs w:val="28"/>
        </w:rPr>
        <w:t>о Блоку 2 «Среда для ведения наукоемкого бизнеса» за 2023 и 2024 годы наблюдается положительная динамика (с 80 на 65 место в 2023 году, с 65 на 60 место в 2024 году.</w:t>
      </w:r>
    </w:p>
    <w:p w14:paraId="0A313060" w14:textId="77777777" w:rsidR="001C5781" w:rsidRPr="008016D3" w:rsidRDefault="001C5781" w:rsidP="00B32113">
      <w:pPr>
        <w:tabs>
          <w:tab w:val="left" w:pos="851"/>
          <w:tab w:val="left" w:pos="993"/>
        </w:tabs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6D3">
        <w:rPr>
          <w:rFonts w:ascii="Times New Roman" w:hAnsi="Times New Roman" w:cs="Times New Roman"/>
          <w:sz w:val="28"/>
          <w:szCs w:val="28"/>
        </w:rPr>
        <w:t>П</w:t>
      </w:r>
      <w:r w:rsidRPr="008016D3">
        <w:rPr>
          <w:rFonts w:ascii="Times New Roman" w:hAnsi="Times New Roman" w:cs="Times New Roman"/>
          <w:color w:val="000000" w:themeColor="text1"/>
          <w:sz w:val="28"/>
          <w:szCs w:val="28"/>
        </w:rPr>
        <w:t>о Блоку 3 «Среда для работы исследователей» за 2023 год наблюдается положительная динамика (с 79 на 67 место), за 2024 год – отрицательная динамика (с 67 на 80 место),</w:t>
      </w:r>
    </w:p>
    <w:p w14:paraId="08AC8009" w14:textId="77777777" w:rsidR="00482FF1" w:rsidRDefault="001C5781" w:rsidP="00482FF1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6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план </w:t>
      </w:r>
      <w:r w:rsidRPr="008016D3">
        <w:rPr>
          <w:rFonts w:ascii="Times New Roman" w:hAnsi="Times New Roman" w:cs="Times New Roman"/>
          <w:sz w:val="28"/>
          <w:szCs w:val="28"/>
        </w:rPr>
        <w:t xml:space="preserve">мероприятий («дорожную карту») по научно-технологическому развитию Республики Тыва включены </w:t>
      </w:r>
      <w:r w:rsidRPr="008016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мероприятия, необходимые для достижения показателей по Блоку 1 - целевой группе «Органы власти» (Управление </w:t>
      </w:r>
      <w:proofErr w:type="spellStart"/>
      <w:r w:rsidRPr="008016D3">
        <w:rPr>
          <w:rFonts w:ascii="Times New Roman" w:hAnsi="Times New Roman" w:cs="Times New Roman"/>
          <w:color w:val="000000" w:themeColor="text1"/>
          <w:sz w:val="28"/>
          <w:szCs w:val="28"/>
        </w:rPr>
        <w:t>НТР</w:t>
      </w:r>
      <w:proofErr w:type="spellEnd"/>
      <w:r w:rsidRPr="008016D3">
        <w:rPr>
          <w:rFonts w:ascii="Times New Roman" w:hAnsi="Times New Roman" w:cs="Times New Roman"/>
          <w:color w:val="000000" w:themeColor="text1"/>
          <w:sz w:val="28"/>
          <w:szCs w:val="28"/>
        </w:rPr>
        <w:t>) из регионального плана Десятилетия науки и технологий.</w:t>
      </w:r>
    </w:p>
    <w:p w14:paraId="1883908B" w14:textId="4C2A2A7B" w:rsidR="001C5781" w:rsidRPr="008016D3" w:rsidRDefault="001C5781" w:rsidP="00482FF1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6D3">
        <w:rPr>
          <w:rFonts w:ascii="Times New Roman" w:hAnsi="Times New Roman" w:cs="Times New Roman"/>
          <w:color w:val="000000" w:themeColor="text1"/>
          <w:sz w:val="28"/>
          <w:szCs w:val="28"/>
        </w:rPr>
        <w:t>В целях реализации задач по научно-технологическому развитию Республики Тыва</w:t>
      </w:r>
      <w:r w:rsidRPr="008016D3">
        <w:rPr>
          <w:rFonts w:ascii="Times New Roman" w:hAnsi="Times New Roman" w:cs="Times New Roman"/>
          <w:sz w:val="28"/>
          <w:szCs w:val="28"/>
        </w:rPr>
        <w:t xml:space="preserve"> </w:t>
      </w:r>
      <w:r w:rsidRPr="008016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постановлением Правительства Республики Тыва от 26 ноября 2024 года № 628-р создана межведомственная рабочая группа по научно-технологическому развитию Республики Тыва.  </w:t>
      </w:r>
    </w:p>
    <w:p w14:paraId="310A5565" w14:textId="77777777" w:rsidR="00482FF1" w:rsidRDefault="00482FF1" w:rsidP="00D25F7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B86BB81" w14:textId="5CB89A75" w:rsidR="009B2F22" w:rsidRPr="00D25F7E" w:rsidRDefault="009B2F22" w:rsidP="00D25F7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1" w:name="_GoBack"/>
      <w:bookmarkEnd w:id="11"/>
      <w:r w:rsidRPr="00D25F7E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Проблемы и </w:t>
      </w:r>
      <w:r w:rsidR="00950C3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меры д</w:t>
      </w:r>
      <w:r w:rsidR="00950C31" w:rsidRPr="00BF2AC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ля решения проблем </w:t>
      </w:r>
      <w:r w:rsidR="00950C3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в сфере науки</w:t>
      </w:r>
    </w:p>
    <w:p w14:paraId="2AD4268C" w14:textId="0E40DF61" w:rsidR="009B2F22" w:rsidRPr="009B2F22" w:rsidRDefault="009B2F22" w:rsidP="0039188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2F22">
        <w:rPr>
          <w:rFonts w:ascii="Times New Roman" w:hAnsi="Times New Roman" w:cs="Times New Roman"/>
          <w:sz w:val="28"/>
          <w:szCs w:val="28"/>
        </w:rPr>
        <w:t>Несмотря на положительную динамику, отрасль</w:t>
      </w:r>
      <w:r w:rsidR="00C97D25">
        <w:rPr>
          <w:rFonts w:ascii="Times New Roman" w:hAnsi="Times New Roman" w:cs="Times New Roman"/>
          <w:sz w:val="28"/>
          <w:szCs w:val="28"/>
        </w:rPr>
        <w:t xml:space="preserve"> науки в </w:t>
      </w:r>
      <w:r w:rsidR="0063131E">
        <w:rPr>
          <w:rFonts w:ascii="Times New Roman" w:hAnsi="Times New Roman" w:cs="Times New Roman"/>
          <w:sz w:val="28"/>
          <w:szCs w:val="28"/>
        </w:rPr>
        <w:t xml:space="preserve">регионе </w:t>
      </w:r>
      <w:r w:rsidR="0063131E" w:rsidRPr="009B2F22">
        <w:rPr>
          <w:rFonts w:ascii="Times New Roman" w:hAnsi="Times New Roman" w:cs="Times New Roman"/>
          <w:sz w:val="28"/>
          <w:szCs w:val="28"/>
        </w:rPr>
        <w:t>сталкивается</w:t>
      </w:r>
      <w:r w:rsidRPr="009B2F22">
        <w:rPr>
          <w:rFonts w:ascii="Times New Roman" w:hAnsi="Times New Roman" w:cs="Times New Roman"/>
          <w:sz w:val="28"/>
          <w:szCs w:val="28"/>
        </w:rPr>
        <w:t xml:space="preserve"> с рядом проблем:</w:t>
      </w:r>
    </w:p>
    <w:p w14:paraId="36C67FA4" w14:textId="77777777" w:rsidR="00700229" w:rsidRDefault="00700229" w:rsidP="00494BBD">
      <w:pPr>
        <w:pBdr>
          <w:top w:val="single" w:sz="6" w:space="0" w:color="FFFFFF"/>
          <w:left w:val="single" w:sz="6" w:space="0" w:color="FFFFFF"/>
          <w:bottom w:val="single" w:sz="6" w:space="7" w:color="FFFFFF"/>
          <w:right w:val="single" w:sz="6" w:space="0" w:color="FFFFFF"/>
        </w:pBd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1. Дефицит источников и объемов финансирования научной и научно-технической деятельности, в том числе наличие большой зависимости научного сектора от состояния республиканского бюджета Республики Тыва.</w:t>
      </w:r>
    </w:p>
    <w:p w14:paraId="781B8A0C" w14:textId="77547D69" w:rsidR="00700229" w:rsidRDefault="00700229" w:rsidP="00700229">
      <w:pPr>
        <w:pBdr>
          <w:top w:val="single" w:sz="6" w:space="0" w:color="FFFFFF"/>
          <w:left w:val="single" w:sz="6" w:space="0" w:color="FFFFFF"/>
          <w:bottom w:val="single" w:sz="6" w:space="7" w:color="FFFFFF"/>
          <w:right w:val="single" w:sz="6" w:space="0" w:color="FFFFFF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2. </w:t>
      </w:r>
      <w:r w:rsidR="006C179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Низкая </w:t>
      </w:r>
      <w:r w:rsidR="009D5E1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изобретательс</w:t>
      </w:r>
      <w:r w:rsidR="006C179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кая</w:t>
      </w:r>
      <w:r w:rsidR="009D5E1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активност</w:t>
      </w:r>
      <w:r w:rsidR="006C179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ь и недостаточное развитие </w:t>
      </w:r>
      <w:r w:rsidR="009D5E1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технических наук.</w:t>
      </w:r>
    </w:p>
    <w:p w14:paraId="538BD589" w14:textId="141EC264" w:rsidR="00700229" w:rsidRDefault="00700229" w:rsidP="00B32113">
      <w:pPr>
        <w:pBdr>
          <w:top w:val="single" w:sz="6" w:space="0" w:color="FFFFFF"/>
          <w:left w:val="single" w:sz="6" w:space="0" w:color="FFFFFF"/>
          <w:bottom w:val="single" w:sz="6" w:space="7" w:color="FFFFFF"/>
          <w:right w:val="single" w:sz="6" w:space="0" w:color="FFFFFF"/>
        </w:pBdr>
        <w:shd w:val="clear" w:color="auto" w:fill="FFFFFF"/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3.</w:t>
      </w:r>
      <w:r w:rsidR="008A44C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Низкий уровень материально-технической оснащенности научных учреждений.</w:t>
      </w:r>
    </w:p>
    <w:p w14:paraId="368BC741" w14:textId="17AEE799" w:rsidR="00700229" w:rsidRDefault="00700229" w:rsidP="00700229">
      <w:pPr>
        <w:pBdr>
          <w:top w:val="single" w:sz="6" w:space="0" w:color="FFFFFF"/>
          <w:left w:val="single" w:sz="6" w:space="0" w:color="FFFFFF"/>
          <w:bottom w:val="single" w:sz="6" w:space="7" w:color="FFFFFF"/>
          <w:right w:val="single" w:sz="6" w:space="0" w:color="FFFFFF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4. </w:t>
      </w:r>
      <w:r w:rsidR="008A44C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Увеличение среднего возраста научных кадров.</w:t>
      </w:r>
    </w:p>
    <w:p w14:paraId="21907AF4" w14:textId="568D5F67" w:rsidR="00183C72" w:rsidRPr="008A44C9" w:rsidRDefault="00D72E35" w:rsidP="00950C31">
      <w:pPr>
        <w:pBdr>
          <w:top w:val="single" w:sz="6" w:space="0" w:color="FFFFFF"/>
          <w:left w:val="single" w:sz="6" w:space="0" w:color="FFFFFF"/>
          <w:bottom w:val="single" w:sz="6" w:space="7" w:color="FFFFFF"/>
          <w:right w:val="single" w:sz="6" w:space="0" w:color="FFFFFF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8A44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Для преодоления указанных проблем необходимо предпринять следующие меры:</w:t>
      </w:r>
    </w:p>
    <w:p w14:paraId="6A75E3A0" w14:textId="31B1F42C" w:rsidR="00700229" w:rsidRPr="00FB464F" w:rsidRDefault="00700229" w:rsidP="00700229">
      <w:pPr>
        <w:pBdr>
          <w:top w:val="single" w:sz="6" w:space="0" w:color="FFFFFF"/>
          <w:left w:val="single" w:sz="6" w:space="0" w:color="FFFFFF"/>
          <w:bottom w:val="single" w:sz="6" w:space="7" w:color="FFFFFF"/>
          <w:right w:val="single" w:sz="6" w:space="0" w:color="FFFFFF"/>
        </w:pBd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1. Обеспечение </w:t>
      </w:r>
      <w:r w:rsidR="001079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достаточного уровня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финансирования </w:t>
      </w:r>
      <w:r>
        <w:rPr>
          <w:rFonts w:ascii="Times New Roman" w:hAnsi="Times New Roman"/>
          <w:bCs/>
          <w:color w:val="000000"/>
          <w:sz w:val="28"/>
          <w:szCs w:val="28"/>
        </w:rPr>
        <w:t>государственной программы Республики Тыва «Развитие науки и инновационной деятельности в Республике Тыва»</w:t>
      </w:r>
      <w:r w:rsidR="00FB464F">
        <w:rPr>
          <w:rFonts w:ascii="Times New Roman" w:hAnsi="Times New Roman"/>
          <w:bCs/>
          <w:color w:val="000000"/>
          <w:sz w:val="28"/>
          <w:szCs w:val="28"/>
        </w:rPr>
        <w:t xml:space="preserve"> из регионального бюджета, </w:t>
      </w:r>
      <w:r w:rsidR="004D26C5">
        <w:rPr>
          <w:rFonts w:ascii="Times New Roman" w:hAnsi="Times New Roman" w:cs="Times New Roman"/>
          <w:sz w:val="28"/>
          <w:szCs w:val="28"/>
        </w:rPr>
        <w:t>установление партнерских</w:t>
      </w:r>
      <w:r w:rsidR="00FB464F" w:rsidRPr="00FB464F">
        <w:rPr>
          <w:rFonts w:ascii="Times New Roman" w:hAnsi="Times New Roman" w:cs="Times New Roman"/>
          <w:sz w:val="28"/>
          <w:szCs w:val="28"/>
        </w:rPr>
        <w:t xml:space="preserve"> отношений с частным сектором экономики, привле</w:t>
      </w:r>
      <w:r w:rsidR="004D26C5">
        <w:rPr>
          <w:rFonts w:ascii="Times New Roman" w:hAnsi="Times New Roman" w:cs="Times New Roman"/>
          <w:sz w:val="28"/>
          <w:szCs w:val="28"/>
        </w:rPr>
        <w:t>чение</w:t>
      </w:r>
      <w:r w:rsidR="00FB464F" w:rsidRPr="00FB464F">
        <w:rPr>
          <w:rFonts w:ascii="Times New Roman" w:hAnsi="Times New Roman" w:cs="Times New Roman"/>
          <w:sz w:val="28"/>
          <w:szCs w:val="28"/>
        </w:rPr>
        <w:t xml:space="preserve"> грантово</w:t>
      </w:r>
      <w:r w:rsidR="004D26C5">
        <w:rPr>
          <w:rFonts w:ascii="Times New Roman" w:hAnsi="Times New Roman" w:cs="Times New Roman"/>
          <w:sz w:val="28"/>
          <w:szCs w:val="28"/>
        </w:rPr>
        <w:t>го</w:t>
      </w:r>
      <w:r w:rsidR="00FB464F" w:rsidRPr="00FB464F">
        <w:rPr>
          <w:rFonts w:ascii="Times New Roman" w:hAnsi="Times New Roman" w:cs="Times New Roman"/>
          <w:sz w:val="28"/>
          <w:szCs w:val="28"/>
        </w:rPr>
        <w:t xml:space="preserve"> финансировани</w:t>
      </w:r>
      <w:r w:rsidR="004D26C5">
        <w:rPr>
          <w:rFonts w:ascii="Times New Roman" w:hAnsi="Times New Roman" w:cs="Times New Roman"/>
          <w:sz w:val="28"/>
          <w:szCs w:val="28"/>
        </w:rPr>
        <w:t>я</w:t>
      </w:r>
      <w:r w:rsidR="00525A78">
        <w:rPr>
          <w:rFonts w:ascii="Times New Roman" w:hAnsi="Times New Roman" w:cs="Times New Roman"/>
          <w:sz w:val="28"/>
          <w:szCs w:val="28"/>
        </w:rPr>
        <w:t xml:space="preserve"> и различных </w:t>
      </w:r>
      <w:r w:rsidR="00FB464F" w:rsidRPr="00FB464F">
        <w:rPr>
          <w:rFonts w:ascii="Times New Roman" w:hAnsi="Times New Roman" w:cs="Times New Roman"/>
          <w:sz w:val="28"/>
          <w:szCs w:val="28"/>
        </w:rPr>
        <w:t>субсиди</w:t>
      </w:r>
      <w:r w:rsidR="004D26C5">
        <w:rPr>
          <w:rFonts w:ascii="Times New Roman" w:hAnsi="Times New Roman" w:cs="Times New Roman"/>
          <w:sz w:val="28"/>
          <w:szCs w:val="28"/>
        </w:rPr>
        <w:t>й;</w:t>
      </w:r>
    </w:p>
    <w:p w14:paraId="47AA530E" w14:textId="2383A0EB" w:rsidR="00700229" w:rsidRDefault="00700229" w:rsidP="00700229">
      <w:pPr>
        <w:pBdr>
          <w:top w:val="single" w:sz="6" w:space="0" w:color="FFFFFF"/>
          <w:left w:val="single" w:sz="6" w:space="0" w:color="FFFFFF"/>
          <w:bottom w:val="single" w:sz="6" w:space="7" w:color="FFFFFF"/>
          <w:right w:val="single" w:sz="6" w:space="0" w:color="FFFFFF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2. </w:t>
      </w:r>
      <w:r w:rsidR="00854A1C" w:rsidRPr="00854A1C">
        <w:rPr>
          <w:rFonts w:ascii="Times New Roman" w:hAnsi="Times New Roman" w:cs="Times New Roman"/>
          <w:sz w:val="28"/>
          <w:szCs w:val="28"/>
        </w:rPr>
        <w:t xml:space="preserve">Развитие инфраструктуры, способствующей привлечению талантливых инженеров и исследователей, организация совместных исследовательских </w:t>
      </w:r>
      <w:r w:rsidR="00682AAC">
        <w:rPr>
          <w:rFonts w:ascii="Times New Roman" w:hAnsi="Times New Roman" w:cs="Times New Roman"/>
          <w:sz w:val="28"/>
          <w:szCs w:val="28"/>
        </w:rPr>
        <w:t xml:space="preserve">работ </w:t>
      </w:r>
      <w:r w:rsidR="00682AAC" w:rsidRPr="00854A1C">
        <w:rPr>
          <w:rFonts w:ascii="Times New Roman" w:hAnsi="Times New Roman" w:cs="Times New Roman"/>
          <w:sz w:val="28"/>
          <w:szCs w:val="28"/>
        </w:rPr>
        <w:t>с</w:t>
      </w:r>
      <w:r w:rsidR="00854A1C" w:rsidRPr="00854A1C">
        <w:rPr>
          <w:rFonts w:ascii="Times New Roman" w:hAnsi="Times New Roman" w:cs="Times New Roman"/>
          <w:sz w:val="28"/>
          <w:szCs w:val="28"/>
        </w:rPr>
        <w:t xml:space="preserve"> ведущими </w:t>
      </w:r>
      <w:r w:rsidR="00006EA1">
        <w:rPr>
          <w:rFonts w:ascii="Times New Roman" w:hAnsi="Times New Roman" w:cs="Times New Roman"/>
          <w:sz w:val="28"/>
          <w:szCs w:val="28"/>
        </w:rPr>
        <w:t>научными центрами</w:t>
      </w:r>
      <w:r w:rsidR="00854A1C" w:rsidRPr="00854A1C">
        <w:rPr>
          <w:rFonts w:ascii="Times New Roman" w:hAnsi="Times New Roman" w:cs="Times New Roman"/>
          <w:sz w:val="28"/>
          <w:szCs w:val="28"/>
        </w:rPr>
        <w:t xml:space="preserve">, </w:t>
      </w:r>
      <w:r w:rsidR="00682AA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повышение престижа профессии ученого</w:t>
      </w:r>
      <w:r w:rsidR="00682AAC" w:rsidRPr="00854A1C">
        <w:rPr>
          <w:rFonts w:ascii="Times New Roman" w:hAnsi="Times New Roman" w:cs="Times New Roman"/>
          <w:sz w:val="28"/>
          <w:szCs w:val="28"/>
        </w:rPr>
        <w:t xml:space="preserve"> </w:t>
      </w:r>
      <w:r w:rsidR="00790ED0">
        <w:rPr>
          <w:rFonts w:ascii="Times New Roman" w:hAnsi="Times New Roman" w:cs="Times New Roman"/>
          <w:sz w:val="28"/>
          <w:szCs w:val="28"/>
        </w:rPr>
        <w:t xml:space="preserve">путем </w:t>
      </w:r>
      <w:r w:rsidR="00790ED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проведения</w:t>
      </w:r>
      <w:r w:rsidR="00682AA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790ED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различных конкурсов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 грантов, премий в научной сфере, установление стипендий Правительства Республики Тыва</w:t>
      </w:r>
      <w:r w:rsidR="004D26C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;</w:t>
      </w:r>
    </w:p>
    <w:p w14:paraId="6C41296F" w14:textId="756F0299" w:rsidR="00700229" w:rsidRPr="00983DF8" w:rsidRDefault="00700229" w:rsidP="00700229">
      <w:pPr>
        <w:pBdr>
          <w:top w:val="single" w:sz="6" w:space="0" w:color="FFFFFF"/>
          <w:left w:val="single" w:sz="6" w:space="0" w:color="FFFFFF"/>
          <w:bottom w:val="single" w:sz="6" w:space="7" w:color="FFFFFF"/>
          <w:right w:val="single" w:sz="6" w:space="0" w:color="FFFFFF"/>
        </w:pBd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3. Развитие инфраструктуры научных организаций, улучшение их материально-технической базы</w:t>
      </w:r>
      <w:r w:rsidR="002B404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путем </w:t>
      </w:r>
      <w:r w:rsidR="002B4045" w:rsidRPr="002B4045">
        <w:rPr>
          <w:rFonts w:ascii="Times New Roman" w:hAnsi="Times New Roman" w:cs="Times New Roman"/>
          <w:sz w:val="28"/>
          <w:szCs w:val="28"/>
        </w:rPr>
        <w:t xml:space="preserve">привлечения инвестиций из федерального бюджета, </w:t>
      </w:r>
      <w:r w:rsidR="008169B2">
        <w:rPr>
          <w:rFonts w:ascii="Times New Roman" w:hAnsi="Times New Roman" w:cs="Times New Roman"/>
          <w:sz w:val="28"/>
          <w:szCs w:val="28"/>
        </w:rPr>
        <w:t>участия в грантах различных уровней</w:t>
      </w:r>
      <w:r w:rsidR="00983DF8">
        <w:rPr>
          <w:rFonts w:ascii="Times New Roman" w:hAnsi="Times New Roman" w:cs="Times New Roman"/>
          <w:sz w:val="28"/>
          <w:szCs w:val="28"/>
        </w:rPr>
        <w:t xml:space="preserve">, </w:t>
      </w:r>
      <w:r w:rsidR="00983DF8" w:rsidRPr="00983DF8">
        <w:rPr>
          <w:rFonts w:ascii="Times New Roman" w:hAnsi="Times New Roman" w:cs="Times New Roman"/>
          <w:sz w:val="28"/>
          <w:szCs w:val="28"/>
        </w:rPr>
        <w:t>стимулирующих научные исследования и разработки;</w:t>
      </w:r>
    </w:p>
    <w:p w14:paraId="1ADF7000" w14:textId="47B99BF8" w:rsidR="00700229" w:rsidRDefault="00700229" w:rsidP="00700229">
      <w:pPr>
        <w:pBdr>
          <w:top w:val="single" w:sz="6" w:space="0" w:color="FFFFFF"/>
          <w:left w:val="single" w:sz="6" w:space="0" w:color="FFFFFF"/>
          <w:bottom w:val="single" w:sz="6" w:space="7" w:color="FFFFFF"/>
          <w:right w:val="single" w:sz="6" w:space="0" w:color="FFFFFF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4. </w:t>
      </w:r>
      <w:r w:rsidR="001E3BC9" w:rsidRPr="001E3BC9">
        <w:rPr>
          <w:rFonts w:ascii="Times New Roman" w:hAnsi="Times New Roman" w:cs="Times New Roman"/>
          <w:sz w:val="28"/>
          <w:szCs w:val="28"/>
        </w:rPr>
        <w:t>Подготовка высококвалифицированных инженерных кадров</w:t>
      </w:r>
      <w:r w:rsidR="001E3BC9">
        <w:rPr>
          <w:rFonts w:ascii="Times New Roman" w:hAnsi="Times New Roman" w:cs="Times New Roman"/>
          <w:sz w:val="28"/>
          <w:szCs w:val="28"/>
        </w:rPr>
        <w:t>, о</w:t>
      </w:r>
      <w:r w:rsidR="001E3BC9" w:rsidRPr="001E3BC9">
        <w:rPr>
          <w:rFonts w:ascii="Times New Roman" w:hAnsi="Times New Roman" w:cs="Times New Roman"/>
          <w:sz w:val="28"/>
          <w:szCs w:val="28"/>
        </w:rPr>
        <w:t>рганизация специализированных курсов повышения квалификации, создание условий для профессионального роста молодых специалистов, о</w:t>
      </w:r>
      <w:r w:rsidRPr="001E3BC9">
        <w:rPr>
          <w:rFonts w:ascii="Times New Roman" w:hAnsi="Times New Roman" w:cs="Times New Roman"/>
          <w:sz w:val="28"/>
          <w:szCs w:val="28"/>
        </w:rPr>
        <w:t>беспечение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взаимодействия научных организаций и органов исполнительной власти Республики Тыва.</w:t>
      </w:r>
    </w:p>
    <w:p w14:paraId="69FDFF4A" w14:textId="4277A9F6" w:rsidR="009B18C7" w:rsidRPr="00932418" w:rsidRDefault="00B1409B" w:rsidP="00D73518">
      <w:pPr>
        <w:pStyle w:val="a3"/>
        <w:pBdr>
          <w:top w:val="single" w:sz="6" w:space="0" w:color="FFFFFF"/>
          <w:left w:val="single" w:sz="6" w:space="0" w:color="FFFFFF"/>
          <w:bottom w:val="single" w:sz="6" w:space="4" w:color="FFFFFF"/>
          <w:right w:val="single" w:sz="6" w:space="0" w:color="FFFFFF"/>
        </w:pBdr>
        <w:shd w:val="clear" w:color="auto" w:fill="FFFFFF"/>
        <w:tabs>
          <w:tab w:val="left" w:pos="1778"/>
        </w:tabs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932418">
        <w:rPr>
          <w:rFonts w:ascii="Times New Roman" w:hAnsi="Times New Roman"/>
          <w:b/>
          <w:bCs/>
          <w:sz w:val="28"/>
          <w:szCs w:val="28"/>
        </w:rPr>
        <w:t xml:space="preserve">Приоритетные направления развития сферы науки </w:t>
      </w:r>
    </w:p>
    <w:p w14:paraId="3911CF4D" w14:textId="41295711" w:rsidR="00B1409B" w:rsidRPr="00932418" w:rsidRDefault="00B1409B" w:rsidP="00D73518">
      <w:pPr>
        <w:pStyle w:val="a3"/>
        <w:pBdr>
          <w:top w:val="single" w:sz="6" w:space="0" w:color="FFFFFF"/>
          <w:left w:val="single" w:sz="6" w:space="0" w:color="FFFFFF"/>
          <w:bottom w:val="single" w:sz="6" w:space="4" w:color="FFFFFF"/>
          <w:right w:val="single" w:sz="6" w:space="0" w:color="FFFFFF"/>
        </w:pBdr>
        <w:shd w:val="clear" w:color="auto" w:fill="FFFFFF"/>
        <w:tabs>
          <w:tab w:val="left" w:pos="1778"/>
        </w:tabs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932418">
        <w:rPr>
          <w:rFonts w:ascii="Times New Roman" w:hAnsi="Times New Roman"/>
          <w:b/>
          <w:bCs/>
          <w:sz w:val="28"/>
          <w:szCs w:val="28"/>
        </w:rPr>
        <w:t>на 202</w:t>
      </w:r>
      <w:r w:rsidR="0093256F" w:rsidRPr="00932418">
        <w:rPr>
          <w:rFonts w:ascii="Times New Roman" w:hAnsi="Times New Roman"/>
          <w:b/>
          <w:bCs/>
          <w:sz w:val="28"/>
          <w:szCs w:val="28"/>
        </w:rPr>
        <w:t>6</w:t>
      </w:r>
      <w:r w:rsidRPr="00932418">
        <w:rPr>
          <w:rFonts w:ascii="Times New Roman" w:hAnsi="Times New Roman"/>
          <w:b/>
          <w:bCs/>
          <w:sz w:val="28"/>
          <w:szCs w:val="28"/>
        </w:rPr>
        <w:t xml:space="preserve"> и последующие годы</w:t>
      </w:r>
    </w:p>
    <w:p w14:paraId="271AADD6" w14:textId="77777777" w:rsidR="00BC03CB" w:rsidRPr="00BC03CB" w:rsidRDefault="00B1409B" w:rsidP="00BC03CB">
      <w:pPr>
        <w:pStyle w:val="a3"/>
        <w:pBdr>
          <w:top w:val="single" w:sz="6" w:space="0" w:color="FFFFFF"/>
          <w:left w:val="single" w:sz="6" w:space="0" w:color="FFFFFF"/>
          <w:bottom w:val="single" w:sz="6" w:space="4" w:color="FFFFFF"/>
          <w:right w:val="single" w:sz="6" w:space="0" w:color="FFFFFF"/>
        </w:pBdr>
        <w:shd w:val="clear" w:color="auto" w:fill="FFFFFF"/>
        <w:tabs>
          <w:tab w:val="left" w:pos="567"/>
        </w:tabs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2418">
        <w:rPr>
          <w:rFonts w:ascii="Times New Roman" w:eastAsia="Calibri" w:hAnsi="Times New Roman" w:cs="Times New Roman"/>
          <w:szCs w:val="28"/>
        </w:rPr>
        <w:t xml:space="preserve">  </w:t>
      </w:r>
      <w:r w:rsidR="00ED5C26">
        <w:rPr>
          <w:rFonts w:ascii="Times New Roman" w:eastAsia="Calibri" w:hAnsi="Times New Roman" w:cs="Times New Roman"/>
          <w:szCs w:val="28"/>
        </w:rPr>
        <w:tab/>
      </w:r>
      <w:r w:rsidR="00BC03CB" w:rsidRPr="00BC03CB">
        <w:rPr>
          <w:rFonts w:ascii="Times New Roman" w:eastAsia="Calibri" w:hAnsi="Times New Roman" w:cs="Times New Roman"/>
          <w:sz w:val="28"/>
          <w:szCs w:val="28"/>
        </w:rPr>
        <w:t xml:space="preserve">1. Реализация Указов Президента РФ </w:t>
      </w:r>
      <w:proofErr w:type="spellStart"/>
      <w:r w:rsidR="00BC03CB" w:rsidRPr="00BC03CB">
        <w:rPr>
          <w:rFonts w:ascii="Times New Roman" w:eastAsia="Calibri" w:hAnsi="Times New Roman" w:cs="Times New Roman"/>
          <w:sz w:val="28"/>
          <w:szCs w:val="28"/>
        </w:rPr>
        <w:t>В.В</w:t>
      </w:r>
      <w:proofErr w:type="spellEnd"/>
      <w:r w:rsidR="00BC03CB" w:rsidRPr="00BC03CB">
        <w:rPr>
          <w:rFonts w:ascii="Times New Roman" w:eastAsia="Calibri" w:hAnsi="Times New Roman" w:cs="Times New Roman"/>
          <w:sz w:val="28"/>
          <w:szCs w:val="28"/>
        </w:rPr>
        <w:t>. Путина от 25.04.2022 № 231 "Об объявлении в Российской Федерации Десятилетия науки и технологий", от 28 февраля 2024 г. № 145 «О Стратегии научно-технологического развития Российского Федерации», от 07 мая 2024 г. № 309 «О национальных целях развития Российской Федерации на период до 2030 года и на перспективу до 2036 года», от 8 мая 2024 года № 314 «Об утверждении основ государственной политики Российской Федерации в области исторического просвещения».</w:t>
      </w:r>
    </w:p>
    <w:p w14:paraId="458BBF30" w14:textId="77777777" w:rsidR="00BC03CB" w:rsidRPr="00BC03CB" w:rsidRDefault="00BC03CB" w:rsidP="00BC03CB">
      <w:pPr>
        <w:pStyle w:val="a3"/>
        <w:pBdr>
          <w:top w:val="single" w:sz="6" w:space="0" w:color="FFFFFF"/>
          <w:left w:val="single" w:sz="6" w:space="0" w:color="FFFFFF"/>
          <w:bottom w:val="single" w:sz="6" w:space="4" w:color="FFFFFF"/>
          <w:right w:val="single" w:sz="6" w:space="0" w:color="FFFFFF"/>
        </w:pBdr>
        <w:shd w:val="clear" w:color="auto" w:fill="FFFFFF"/>
        <w:tabs>
          <w:tab w:val="left" w:pos="567"/>
        </w:tabs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03CB">
        <w:rPr>
          <w:rFonts w:ascii="Times New Roman" w:eastAsia="Calibri" w:hAnsi="Times New Roman" w:cs="Times New Roman"/>
          <w:sz w:val="28"/>
          <w:szCs w:val="28"/>
        </w:rPr>
        <w:tab/>
        <w:t>2. Развитие технического направления в сфере науки.</w:t>
      </w:r>
    </w:p>
    <w:p w14:paraId="1D32631D" w14:textId="77777777" w:rsidR="00BC03CB" w:rsidRPr="00BC03CB" w:rsidRDefault="00BC03CB" w:rsidP="00BC03CB">
      <w:pPr>
        <w:pStyle w:val="a3"/>
        <w:pBdr>
          <w:top w:val="single" w:sz="6" w:space="0" w:color="FFFFFF"/>
          <w:left w:val="single" w:sz="6" w:space="0" w:color="FFFFFF"/>
          <w:bottom w:val="single" w:sz="6" w:space="4" w:color="FFFFFF"/>
          <w:right w:val="single" w:sz="6" w:space="0" w:color="FFFFFF"/>
        </w:pBdr>
        <w:shd w:val="clear" w:color="auto" w:fill="FFFFFF"/>
        <w:tabs>
          <w:tab w:val="left" w:pos="567"/>
        </w:tabs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03CB">
        <w:rPr>
          <w:rFonts w:ascii="Times New Roman" w:eastAsia="Calibri" w:hAnsi="Times New Roman" w:cs="Times New Roman"/>
          <w:sz w:val="28"/>
          <w:szCs w:val="28"/>
        </w:rPr>
        <w:lastRenderedPageBreak/>
        <w:tab/>
        <w:t>3. Реализация Указа Главы Республики Тыва от 21 августа 2023 г. «О Стратегии государственной поддержки и развития тувинского языка в период с 2024 по 2033 гг.».</w:t>
      </w:r>
    </w:p>
    <w:p w14:paraId="31111EBC" w14:textId="77777777" w:rsidR="00BC03CB" w:rsidRPr="00BC03CB" w:rsidRDefault="00BC03CB" w:rsidP="00BC03CB">
      <w:pPr>
        <w:pStyle w:val="a3"/>
        <w:pBdr>
          <w:top w:val="single" w:sz="6" w:space="0" w:color="FFFFFF"/>
          <w:left w:val="single" w:sz="6" w:space="0" w:color="FFFFFF"/>
          <w:bottom w:val="single" w:sz="6" w:space="4" w:color="FFFFFF"/>
          <w:right w:val="single" w:sz="6" w:space="0" w:color="FFFFFF"/>
        </w:pBdr>
        <w:shd w:val="clear" w:color="auto" w:fill="FFFFFF"/>
        <w:tabs>
          <w:tab w:val="left" w:pos="567"/>
        </w:tabs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03CB">
        <w:rPr>
          <w:rFonts w:ascii="Times New Roman" w:eastAsia="Calibri" w:hAnsi="Times New Roman" w:cs="Times New Roman"/>
          <w:sz w:val="28"/>
          <w:szCs w:val="28"/>
        </w:rPr>
        <w:tab/>
        <w:t>4. Развитие научно-популярного туризма в Республике Тыва.</w:t>
      </w:r>
    </w:p>
    <w:p w14:paraId="78D4EBE8" w14:textId="77777777" w:rsidR="00BC03CB" w:rsidRPr="00BC03CB" w:rsidRDefault="00BC03CB" w:rsidP="00BC03CB">
      <w:pPr>
        <w:pStyle w:val="a3"/>
        <w:pBdr>
          <w:top w:val="single" w:sz="6" w:space="0" w:color="FFFFFF"/>
          <w:left w:val="single" w:sz="6" w:space="0" w:color="FFFFFF"/>
          <w:bottom w:val="single" w:sz="6" w:space="4" w:color="FFFFFF"/>
          <w:right w:val="single" w:sz="6" w:space="0" w:color="FFFFFF"/>
        </w:pBdr>
        <w:shd w:val="clear" w:color="auto" w:fill="FFFFFF"/>
        <w:tabs>
          <w:tab w:val="left" w:pos="567"/>
        </w:tabs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03CB">
        <w:rPr>
          <w:rFonts w:ascii="Times New Roman" w:hAnsi="Times New Roman"/>
          <w:bCs/>
          <w:sz w:val="28"/>
          <w:szCs w:val="28"/>
        </w:rPr>
        <w:tab/>
        <w:t>5. Реализация губернаторского проекта «Наука – детям»</w:t>
      </w:r>
      <w:r w:rsidRPr="00BC03CB">
        <w:rPr>
          <w:rFonts w:ascii="Times New Roman" w:hAnsi="Times New Roman"/>
          <w:b/>
          <w:sz w:val="28"/>
          <w:szCs w:val="28"/>
        </w:rPr>
        <w:t xml:space="preserve"> </w:t>
      </w:r>
      <w:r w:rsidRPr="00BC03CB">
        <w:rPr>
          <w:rFonts w:ascii="Times New Roman" w:hAnsi="Times New Roman"/>
          <w:bCs/>
          <w:sz w:val="28"/>
          <w:szCs w:val="28"/>
        </w:rPr>
        <w:t xml:space="preserve">во исполнение Послания Главы РТ </w:t>
      </w:r>
      <w:proofErr w:type="spellStart"/>
      <w:r w:rsidRPr="00BC03CB">
        <w:rPr>
          <w:rFonts w:ascii="Times New Roman" w:hAnsi="Times New Roman"/>
          <w:bCs/>
          <w:sz w:val="28"/>
          <w:szCs w:val="28"/>
        </w:rPr>
        <w:t>В.Т</w:t>
      </w:r>
      <w:proofErr w:type="spellEnd"/>
      <w:r w:rsidRPr="00BC03CB">
        <w:rPr>
          <w:rFonts w:ascii="Times New Roman" w:hAnsi="Times New Roman"/>
          <w:bCs/>
          <w:sz w:val="28"/>
          <w:szCs w:val="28"/>
        </w:rPr>
        <w:t xml:space="preserve">. </w:t>
      </w:r>
      <w:proofErr w:type="spellStart"/>
      <w:r w:rsidRPr="00BC03CB">
        <w:rPr>
          <w:rFonts w:ascii="Times New Roman" w:hAnsi="Times New Roman"/>
          <w:bCs/>
          <w:sz w:val="28"/>
          <w:szCs w:val="28"/>
        </w:rPr>
        <w:t>Ховалыга</w:t>
      </w:r>
      <w:proofErr w:type="spellEnd"/>
      <w:r w:rsidRPr="00BC03CB">
        <w:rPr>
          <w:rFonts w:ascii="Times New Roman" w:hAnsi="Times New Roman"/>
          <w:bCs/>
          <w:sz w:val="28"/>
          <w:szCs w:val="28"/>
        </w:rPr>
        <w:t xml:space="preserve"> Верховному хуралу (парламенту) РТ от 23 января 2025 года.</w:t>
      </w:r>
    </w:p>
    <w:p w14:paraId="1B6B2CC7" w14:textId="77777777" w:rsidR="00BC03CB" w:rsidRPr="00BC03CB" w:rsidRDefault="00BC03CB" w:rsidP="00BC03CB">
      <w:pPr>
        <w:pStyle w:val="a3"/>
        <w:pBdr>
          <w:top w:val="single" w:sz="6" w:space="0" w:color="FFFFFF"/>
          <w:left w:val="single" w:sz="6" w:space="0" w:color="FFFFFF"/>
          <w:bottom w:val="single" w:sz="6" w:space="4" w:color="FFFFFF"/>
          <w:right w:val="single" w:sz="6" w:space="0" w:color="FFFFFF"/>
        </w:pBdr>
        <w:shd w:val="clear" w:color="auto" w:fill="FFFFFF"/>
        <w:tabs>
          <w:tab w:val="left" w:pos="567"/>
        </w:tabs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BC03CB">
        <w:rPr>
          <w:rFonts w:ascii="Times New Roman" w:hAnsi="Times New Roman"/>
          <w:bCs/>
          <w:sz w:val="28"/>
          <w:szCs w:val="28"/>
        </w:rPr>
        <w:tab/>
        <w:t xml:space="preserve">6. </w:t>
      </w:r>
      <w:r w:rsidRPr="00BC03CB">
        <w:rPr>
          <w:rFonts w:ascii="Times New Roman" w:eastAsia="Times New Roman" w:hAnsi="Times New Roman" w:cs="Times New Roman"/>
          <w:sz w:val="28"/>
          <w:szCs w:val="28"/>
        </w:rPr>
        <w:t>Научное сопровождение деятельности региональных инновационных площадок (</w:t>
      </w:r>
      <w:proofErr w:type="spellStart"/>
      <w:r w:rsidRPr="00BC03CB">
        <w:rPr>
          <w:rFonts w:ascii="Times New Roman" w:eastAsia="Times New Roman" w:hAnsi="Times New Roman" w:cs="Times New Roman"/>
          <w:sz w:val="28"/>
          <w:szCs w:val="28"/>
        </w:rPr>
        <w:t>РИП</w:t>
      </w:r>
      <w:proofErr w:type="spellEnd"/>
      <w:r w:rsidRPr="00BC03CB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BC03C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C03CB">
        <w:rPr>
          <w:rFonts w:ascii="Times New Roman" w:eastAsia="Times New Roman" w:hAnsi="Times New Roman" w:cs="Times New Roman"/>
          <w:sz w:val="28"/>
          <w:szCs w:val="28"/>
        </w:rPr>
        <w:t>на базе образовательных организаций с привлечением сотрудников научных организаций.</w:t>
      </w:r>
    </w:p>
    <w:p w14:paraId="79A18DC1" w14:textId="77777777" w:rsidR="00BC03CB" w:rsidRPr="00BC03CB" w:rsidRDefault="00BC03CB" w:rsidP="00BC03CB">
      <w:pPr>
        <w:pStyle w:val="a3"/>
        <w:pBdr>
          <w:top w:val="single" w:sz="6" w:space="0" w:color="FFFFFF"/>
          <w:left w:val="single" w:sz="6" w:space="0" w:color="FFFFFF"/>
          <w:bottom w:val="single" w:sz="6" w:space="4" w:color="FFFFFF"/>
          <w:right w:val="single" w:sz="6" w:space="0" w:color="FFFFFF"/>
        </w:pBdr>
        <w:shd w:val="clear" w:color="auto" w:fill="FFFFFF"/>
        <w:tabs>
          <w:tab w:val="left" w:pos="567"/>
        </w:tabs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BC03CB">
        <w:rPr>
          <w:rFonts w:ascii="Times New Roman" w:hAnsi="Times New Roman"/>
          <w:b/>
          <w:sz w:val="28"/>
          <w:szCs w:val="28"/>
        </w:rPr>
        <w:tab/>
      </w:r>
      <w:r w:rsidRPr="00BC03CB">
        <w:rPr>
          <w:rFonts w:ascii="Times New Roman" w:hAnsi="Times New Roman"/>
          <w:bCs/>
          <w:sz w:val="28"/>
          <w:szCs w:val="28"/>
        </w:rPr>
        <w:t xml:space="preserve">7. Проведение </w:t>
      </w:r>
      <w:r w:rsidRPr="00BC03CB">
        <w:rPr>
          <w:rFonts w:ascii="Times New Roman" w:hAnsi="Times New Roman" w:cs="Times New Roman"/>
          <w:sz w:val="28"/>
          <w:szCs w:val="28"/>
        </w:rPr>
        <w:t>научно-исследовательских работ, имеющих фундаментальное и прикладное значение для социально-экономического развития Республики Тыва в соответствии с утвержденным Перечнем тем научно-исследовательских работ, финансируемых за счет средств республиканского бюджета Республики Тыва, а также по заявкам органов исполнительной власти Республики Тыва.</w:t>
      </w:r>
    </w:p>
    <w:p w14:paraId="45C81F8C" w14:textId="77777777" w:rsidR="00BC03CB" w:rsidRPr="00BC03CB" w:rsidRDefault="00BC03CB" w:rsidP="00BC03CB">
      <w:pPr>
        <w:pStyle w:val="a3"/>
        <w:pBdr>
          <w:top w:val="single" w:sz="6" w:space="0" w:color="FFFFFF"/>
          <w:left w:val="single" w:sz="6" w:space="0" w:color="FFFFFF"/>
          <w:bottom w:val="single" w:sz="6" w:space="4" w:color="FFFFFF"/>
          <w:right w:val="single" w:sz="6" w:space="0" w:color="FFFFFF"/>
        </w:pBdr>
        <w:shd w:val="clear" w:color="auto" w:fill="FFFFFF"/>
        <w:tabs>
          <w:tab w:val="left" w:pos="567"/>
        </w:tabs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BC03CB">
        <w:rPr>
          <w:rFonts w:ascii="Times New Roman" w:hAnsi="Times New Roman"/>
          <w:bCs/>
          <w:sz w:val="28"/>
          <w:szCs w:val="28"/>
        </w:rPr>
        <w:tab/>
        <w:t xml:space="preserve">8. </w:t>
      </w:r>
      <w:r w:rsidRPr="00BC03CB">
        <w:rPr>
          <w:rFonts w:ascii="Times New Roman" w:hAnsi="Times New Roman" w:cs="Times New Roman"/>
          <w:sz w:val="28"/>
          <w:szCs w:val="28"/>
        </w:rPr>
        <w:t>Научное сопровождение</w:t>
      </w:r>
      <w:r w:rsidRPr="00BC03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C03CB">
        <w:rPr>
          <w:rFonts w:ascii="Times New Roman" w:hAnsi="Times New Roman" w:cs="Times New Roman"/>
          <w:sz w:val="28"/>
          <w:szCs w:val="28"/>
        </w:rPr>
        <w:t xml:space="preserve">Индивидуальной программы социально-экономического развития Республики Тыва (при наличии заявки), а также крупных инвестиционных проектов в горнодобывающей промышленности и по </w:t>
      </w:r>
      <w:r w:rsidRPr="00BC0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развитию горнодобывающего кластера по заявкам </w:t>
      </w:r>
      <w:r w:rsidRPr="00BC03CB">
        <w:rPr>
          <w:rFonts w:ascii="Times New Roman" w:hAnsi="Times New Roman"/>
          <w:bCs/>
          <w:sz w:val="28"/>
          <w:szCs w:val="28"/>
        </w:rPr>
        <w:t>органов исполнительной власти Республики Тыва.</w:t>
      </w:r>
    </w:p>
    <w:p w14:paraId="13A752FA" w14:textId="63EE3C2A" w:rsidR="009B2F22" w:rsidRPr="0063131E" w:rsidRDefault="009B2F22" w:rsidP="007C42E3">
      <w:pPr>
        <w:pStyle w:val="a3"/>
        <w:pBdr>
          <w:top w:val="single" w:sz="6" w:space="0" w:color="FFFFFF"/>
          <w:left w:val="single" w:sz="6" w:space="0" w:color="FFFFFF"/>
          <w:bottom w:val="single" w:sz="6" w:space="4" w:color="FFFFFF"/>
          <w:right w:val="single" w:sz="6" w:space="0" w:color="FFFFFF"/>
        </w:pBdr>
        <w:shd w:val="clear" w:color="auto" w:fill="FFFFFF"/>
        <w:tabs>
          <w:tab w:val="left" w:pos="567"/>
        </w:tabs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131E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14:paraId="15270409" w14:textId="77777777" w:rsidR="009B2F22" w:rsidRPr="009B2F22" w:rsidRDefault="009B2F22" w:rsidP="006313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2F22">
        <w:rPr>
          <w:rFonts w:ascii="Times New Roman" w:hAnsi="Times New Roman" w:cs="Times New Roman"/>
          <w:sz w:val="28"/>
          <w:szCs w:val="28"/>
        </w:rPr>
        <w:t>Отрасль науки Республики Тыва прошла путь значительного роста и модернизации за рассматриваемый период. Улучшились условия труда и повысился уровень квалификации научных работников. Однако предстоит ещё много сделать для полного раскрытия потенциала науки и превращения её в важный фактор экономического развития региона.</w:t>
      </w:r>
    </w:p>
    <w:p w14:paraId="00FA8AF7" w14:textId="4FB9957F" w:rsidR="00781249" w:rsidRDefault="001C5781" w:rsidP="00545AD1">
      <w:pPr>
        <w:spacing w:after="0"/>
        <w:ind w:firstLine="708"/>
        <w:jc w:val="both"/>
        <w:rPr>
          <w:rFonts w:ascii="Times New Roman" w:eastAsia="Source Han Sans CN Regular" w:hAnsi="Times New Roman" w:cs="Times New Roman"/>
          <w:kern w:val="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Важно </w:t>
      </w:r>
      <w:r w:rsidRPr="00B87CBE">
        <w:rPr>
          <w:rFonts w:ascii="Times New Roman" w:hAnsi="Times New Roman" w:cs="Times New Roman"/>
          <w:sz w:val="28"/>
          <w:szCs w:val="28"/>
        </w:rPr>
        <w:t xml:space="preserve">отметить, что </w:t>
      </w:r>
      <w:r>
        <w:rPr>
          <w:rFonts w:ascii="Times New Roman" w:hAnsi="Times New Roman" w:cs="Times New Roman"/>
          <w:sz w:val="28"/>
          <w:szCs w:val="28"/>
        </w:rPr>
        <w:t>недостаточное</w:t>
      </w:r>
      <w:r w:rsidRPr="000C4726">
        <w:rPr>
          <w:rFonts w:ascii="Times New Roman" w:hAnsi="Times New Roman" w:cs="Times New Roman"/>
          <w:sz w:val="28"/>
          <w:szCs w:val="28"/>
        </w:rPr>
        <w:t xml:space="preserve"> финансировани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87C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мероприятий, направленных на развитие науки, </w:t>
      </w:r>
      <w:r w:rsidRPr="00B87CBE">
        <w:rPr>
          <w:rFonts w:ascii="Times New Roman" w:hAnsi="Times New Roman" w:cs="Times New Roman"/>
          <w:sz w:val="28"/>
          <w:szCs w:val="28"/>
        </w:rPr>
        <w:t>влечет за собой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5A16">
        <w:rPr>
          <w:rFonts w:ascii="Times New Roman" w:hAnsi="Times New Roman" w:cs="Times New Roman"/>
          <w:sz w:val="28"/>
          <w:szCs w:val="28"/>
        </w:rPr>
        <w:t xml:space="preserve">отставание развития науки и технологий в </w:t>
      </w:r>
      <w:r w:rsidR="00AD2C4D">
        <w:rPr>
          <w:rFonts w:ascii="Times New Roman" w:hAnsi="Times New Roman" w:cs="Times New Roman"/>
          <w:sz w:val="28"/>
          <w:szCs w:val="28"/>
        </w:rPr>
        <w:t>регионе</w:t>
      </w:r>
      <w:r>
        <w:rPr>
          <w:rFonts w:ascii="Times New Roman" w:hAnsi="Times New Roman" w:cs="Times New Roman"/>
          <w:sz w:val="28"/>
          <w:szCs w:val="28"/>
        </w:rPr>
        <w:t xml:space="preserve">, что напрямую влияет на позицию республики в </w:t>
      </w:r>
      <w:r w:rsidRPr="000C4726">
        <w:rPr>
          <w:rFonts w:ascii="Times New Roman" w:hAnsi="Times New Roman" w:cs="Times New Roman"/>
          <w:sz w:val="28"/>
          <w:szCs w:val="28"/>
        </w:rPr>
        <w:t>Национальн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0C4726">
        <w:rPr>
          <w:rFonts w:ascii="Times New Roman" w:hAnsi="Times New Roman" w:cs="Times New Roman"/>
          <w:sz w:val="28"/>
          <w:szCs w:val="28"/>
        </w:rPr>
        <w:t xml:space="preserve"> рейтинг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0C4726">
        <w:rPr>
          <w:rFonts w:ascii="Times New Roman" w:hAnsi="Times New Roman" w:cs="Times New Roman"/>
          <w:sz w:val="28"/>
          <w:szCs w:val="28"/>
        </w:rPr>
        <w:t>научно-технологическо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0C4726">
        <w:rPr>
          <w:rFonts w:ascii="Times New Roman" w:hAnsi="Times New Roman" w:cs="Times New Roman"/>
          <w:sz w:val="28"/>
          <w:szCs w:val="28"/>
        </w:rPr>
        <w:t xml:space="preserve"> развити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C4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регионов Российской Федерации, исполнение Стратегии научно-технологического развития Российской Федерации</w:t>
      </w:r>
      <w:r w:rsidRPr="00454C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0C4726">
        <w:rPr>
          <w:rFonts w:ascii="Times New Roman" w:hAnsi="Times New Roman" w:cs="Times New Roman"/>
          <w:sz w:val="28"/>
          <w:szCs w:val="28"/>
        </w:rPr>
        <w:t>плана Десятилетия науки технологий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746C86B" w14:textId="77777777" w:rsidR="00781249" w:rsidRDefault="00781249" w:rsidP="00FB148E">
      <w:pPr>
        <w:spacing w:after="0"/>
        <w:ind w:firstLine="850"/>
        <w:jc w:val="both"/>
        <w:rPr>
          <w:rFonts w:ascii="Times New Roman" w:eastAsia="Source Han Sans CN Regular" w:hAnsi="Times New Roman" w:cs="Times New Roman"/>
          <w:kern w:val="3"/>
          <w:sz w:val="28"/>
          <w:szCs w:val="28"/>
        </w:rPr>
      </w:pPr>
    </w:p>
    <w:p w14:paraId="7AB5C498" w14:textId="77777777" w:rsidR="00781249" w:rsidRDefault="00781249" w:rsidP="00FB148E">
      <w:pPr>
        <w:spacing w:after="0"/>
        <w:ind w:firstLine="850"/>
        <w:jc w:val="both"/>
        <w:rPr>
          <w:rFonts w:ascii="Times New Roman" w:eastAsia="Source Han Sans CN Regular" w:hAnsi="Times New Roman" w:cs="Times New Roman"/>
          <w:kern w:val="3"/>
          <w:sz w:val="28"/>
          <w:szCs w:val="28"/>
        </w:rPr>
      </w:pPr>
    </w:p>
    <w:sectPr w:rsidR="00781249" w:rsidSect="0093327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ource Han Sans CN Regular">
    <w:altName w:val="Times New Roman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710065"/>
    <w:multiLevelType w:val="hybridMultilevel"/>
    <w:tmpl w:val="0CE89F3E"/>
    <w:lvl w:ilvl="0" w:tplc="5992C382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865DD8"/>
    <w:multiLevelType w:val="multilevel"/>
    <w:tmpl w:val="EC82E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9471E6"/>
    <w:multiLevelType w:val="hybridMultilevel"/>
    <w:tmpl w:val="B9C09238"/>
    <w:lvl w:ilvl="0" w:tplc="D0FAB5E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DA0148B"/>
    <w:multiLevelType w:val="hybridMultilevel"/>
    <w:tmpl w:val="65BAF3F8"/>
    <w:lvl w:ilvl="0" w:tplc="7C7AEC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FDD6852"/>
    <w:multiLevelType w:val="hybridMultilevel"/>
    <w:tmpl w:val="9EFEFF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1016E"/>
    <w:multiLevelType w:val="hybridMultilevel"/>
    <w:tmpl w:val="EB76A0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1D01A82"/>
    <w:multiLevelType w:val="hybridMultilevel"/>
    <w:tmpl w:val="F72C1D0A"/>
    <w:lvl w:ilvl="0" w:tplc="DD68608A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 w15:restartNumberingAfterBreak="0">
    <w:nsid w:val="434152E4"/>
    <w:multiLevelType w:val="multilevel"/>
    <w:tmpl w:val="99A4A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393676"/>
    <w:multiLevelType w:val="multilevel"/>
    <w:tmpl w:val="76064EA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9" w15:restartNumberingAfterBreak="0">
    <w:nsid w:val="52C80A03"/>
    <w:multiLevelType w:val="hybridMultilevel"/>
    <w:tmpl w:val="5ED6C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D9007A"/>
    <w:multiLevelType w:val="hybridMultilevel"/>
    <w:tmpl w:val="DF3CA8F6"/>
    <w:lvl w:ilvl="0" w:tplc="61A2DC1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63421B1A"/>
    <w:multiLevelType w:val="hybridMultilevel"/>
    <w:tmpl w:val="F8382D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48A4130"/>
    <w:multiLevelType w:val="hybridMultilevel"/>
    <w:tmpl w:val="B002E770"/>
    <w:lvl w:ilvl="0" w:tplc="FF1C8F8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CDD3496"/>
    <w:multiLevelType w:val="hybridMultilevel"/>
    <w:tmpl w:val="A47CD028"/>
    <w:lvl w:ilvl="0" w:tplc="1AA21B10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712B3BAB"/>
    <w:multiLevelType w:val="hybridMultilevel"/>
    <w:tmpl w:val="DBF6F92E"/>
    <w:lvl w:ilvl="0" w:tplc="E05E13D2">
      <w:start w:val="1"/>
      <w:numFmt w:val="decimal"/>
      <w:lvlText w:val="%1."/>
      <w:lvlJc w:val="left"/>
      <w:pPr>
        <w:ind w:left="108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A7D5241"/>
    <w:multiLevelType w:val="hybridMultilevel"/>
    <w:tmpl w:val="D9A62F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6"/>
  </w:num>
  <w:num w:numId="13">
    <w:abstractNumId w:val="0"/>
  </w:num>
  <w:num w:numId="14">
    <w:abstractNumId w:val="12"/>
  </w:num>
  <w:num w:numId="15">
    <w:abstractNumId w:val="7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CFD"/>
    <w:rsid w:val="00005696"/>
    <w:rsid w:val="00006EA1"/>
    <w:rsid w:val="00010E70"/>
    <w:rsid w:val="00011DF2"/>
    <w:rsid w:val="00017856"/>
    <w:rsid w:val="00022FDD"/>
    <w:rsid w:val="000379E9"/>
    <w:rsid w:val="0005106E"/>
    <w:rsid w:val="00061103"/>
    <w:rsid w:val="000647A6"/>
    <w:rsid w:val="00065533"/>
    <w:rsid w:val="0006701E"/>
    <w:rsid w:val="000764F4"/>
    <w:rsid w:val="0009080C"/>
    <w:rsid w:val="00095674"/>
    <w:rsid w:val="000A693D"/>
    <w:rsid w:val="000B31B4"/>
    <w:rsid w:val="000B4008"/>
    <w:rsid w:val="000C00EA"/>
    <w:rsid w:val="000C523C"/>
    <w:rsid w:val="000D342D"/>
    <w:rsid w:val="000D7774"/>
    <w:rsid w:val="000E0926"/>
    <w:rsid w:val="000F1BE7"/>
    <w:rsid w:val="000F4E12"/>
    <w:rsid w:val="000F5E19"/>
    <w:rsid w:val="001005A1"/>
    <w:rsid w:val="00101334"/>
    <w:rsid w:val="001025D8"/>
    <w:rsid w:val="00105DD6"/>
    <w:rsid w:val="00107396"/>
    <w:rsid w:val="001079F9"/>
    <w:rsid w:val="00127BEE"/>
    <w:rsid w:val="00132C1D"/>
    <w:rsid w:val="00143258"/>
    <w:rsid w:val="001434DF"/>
    <w:rsid w:val="001522EA"/>
    <w:rsid w:val="001523BE"/>
    <w:rsid w:val="00160F7E"/>
    <w:rsid w:val="001645FE"/>
    <w:rsid w:val="001676FD"/>
    <w:rsid w:val="0017139A"/>
    <w:rsid w:val="0017183C"/>
    <w:rsid w:val="00180C95"/>
    <w:rsid w:val="00183C72"/>
    <w:rsid w:val="00185FB7"/>
    <w:rsid w:val="00186FCB"/>
    <w:rsid w:val="0019079C"/>
    <w:rsid w:val="00195301"/>
    <w:rsid w:val="001B2F62"/>
    <w:rsid w:val="001B3A42"/>
    <w:rsid w:val="001C5781"/>
    <w:rsid w:val="001D20EC"/>
    <w:rsid w:val="001E387C"/>
    <w:rsid w:val="001E39ED"/>
    <w:rsid w:val="001E3A87"/>
    <w:rsid w:val="001E3BC9"/>
    <w:rsid w:val="001E79F4"/>
    <w:rsid w:val="001F05F3"/>
    <w:rsid w:val="001F5F7B"/>
    <w:rsid w:val="001F6E19"/>
    <w:rsid w:val="00210FA7"/>
    <w:rsid w:val="0023186C"/>
    <w:rsid w:val="00246BB8"/>
    <w:rsid w:val="00251B12"/>
    <w:rsid w:val="00251D37"/>
    <w:rsid w:val="0026089C"/>
    <w:rsid w:val="002610AA"/>
    <w:rsid w:val="002650A5"/>
    <w:rsid w:val="00267D30"/>
    <w:rsid w:val="0028169F"/>
    <w:rsid w:val="00293FE2"/>
    <w:rsid w:val="002973DF"/>
    <w:rsid w:val="002A2152"/>
    <w:rsid w:val="002A7ADE"/>
    <w:rsid w:val="002B1441"/>
    <w:rsid w:val="002B4045"/>
    <w:rsid w:val="002B74FA"/>
    <w:rsid w:val="002C4BA8"/>
    <w:rsid w:val="002D45A6"/>
    <w:rsid w:val="002D5D57"/>
    <w:rsid w:val="002E7047"/>
    <w:rsid w:val="002F52BB"/>
    <w:rsid w:val="002F6078"/>
    <w:rsid w:val="0031274B"/>
    <w:rsid w:val="00313D58"/>
    <w:rsid w:val="00321319"/>
    <w:rsid w:val="00330138"/>
    <w:rsid w:val="003345A2"/>
    <w:rsid w:val="00354D93"/>
    <w:rsid w:val="003560B7"/>
    <w:rsid w:val="00361C29"/>
    <w:rsid w:val="00364263"/>
    <w:rsid w:val="00374968"/>
    <w:rsid w:val="003767DD"/>
    <w:rsid w:val="00391882"/>
    <w:rsid w:val="003919A5"/>
    <w:rsid w:val="003950F9"/>
    <w:rsid w:val="003A7034"/>
    <w:rsid w:val="003B02B2"/>
    <w:rsid w:val="003B331B"/>
    <w:rsid w:val="003D5862"/>
    <w:rsid w:val="003E4E38"/>
    <w:rsid w:val="003E7945"/>
    <w:rsid w:val="00407995"/>
    <w:rsid w:val="00420A12"/>
    <w:rsid w:val="004266D4"/>
    <w:rsid w:val="0043205B"/>
    <w:rsid w:val="004326CB"/>
    <w:rsid w:val="00435A1F"/>
    <w:rsid w:val="00441EAE"/>
    <w:rsid w:val="004434CC"/>
    <w:rsid w:val="0044627D"/>
    <w:rsid w:val="004466AA"/>
    <w:rsid w:val="0046656F"/>
    <w:rsid w:val="00474056"/>
    <w:rsid w:val="00477AF1"/>
    <w:rsid w:val="00482FF1"/>
    <w:rsid w:val="0048551E"/>
    <w:rsid w:val="00493C95"/>
    <w:rsid w:val="00494BBD"/>
    <w:rsid w:val="004A7756"/>
    <w:rsid w:val="004B1325"/>
    <w:rsid w:val="004C4826"/>
    <w:rsid w:val="004D021A"/>
    <w:rsid w:val="004D26C5"/>
    <w:rsid w:val="004D5A55"/>
    <w:rsid w:val="004F6C2C"/>
    <w:rsid w:val="005002B9"/>
    <w:rsid w:val="00500BBF"/>
    <w:rsid w:val="00510BEA"/>
    <w:rsid w:val="00511BBC"/>
    <w:rsid w:val="00515193"/>
    <w:rsid w:val="00524E8F"/>
    <w:rsid w:val="00525A78"/>
    <w:rsid w:val="005359D0"/>
    <w:rsid w:val="00545AD1"/>
    <w:rsid w:val="00561BE5"/>
    <w:rsid w:val="0056295C"/>
    <w:rsid w:val="00564D1C"/>
    <w:rsid w:val="00566C08"/>
    <w:rsid w:val="00567729"/>
    <w:rsid w:val="005763C9"/>
    <w:rsid w:val="00580624"/>
    <w:rsid w:val="00583250"/>
    <w:rsid w:val="005854E0"/>
    <w:rsid w:val="005A53BE"/>
    <w:rsid w:val="005B69A9"/>
    <w:rsid w:val="005C3CDC"/>
    <w:rsid w:val="005C5CBC"/>
    <w:rsid w:val="005D5B3F"/>
    <w:rsid w:val="005D5D42"/>
    <w:rsid w:val="005D6661"/>
    <w:rsid w:val="005E3975"/>
    <w:rsid w:val="005E64B2"/>
    <w:rsid w:val="005F4527"/>
    <w:rsid w:val="005F57F4"/>
    <w:rsid w:val="005F7C42"/>
    <w:rsid w:val="00600534"/>
    <w:rsid w:val="00603EB1"/>
    <w:rsid w:val="00606A7B"/>
    <w:rsid w:val="00607719"/>
    <w:rsid w:val="006112C6"/>
    <w:rsid w:val="0061634E"/>
    <w:rsid w:val="0063131E"/>
    <w:rsid w:val="006316BB"/>
    <w:rsid w:val="006467D0"/>
    <w:rsid w:val="006529F7"/>
    <w:rsid w:val="00661484"/>
    <w:rsid w:val="0066640A"/>
    <w:rsid w:val="00673E22"/>
    <w:rsid w:val="0068014C"/>
    <w:rsid w:val="00682AAC"/>
    <w:rsid w:val="006834FA"/>
    <w:rsid w:val="00683C86"/>
    <w:rsid w:val="00684342"/>
    <w:rsid w:val="006855D3"/>
    <w:rsid w:val="0069280D"/>
    <w:rsid w:val="006A1B31"/>
    <w:rsid w:val="006B28D3"/>
    <w:rsid w:val="006B2D65"/>
    <w:rsid w:val="006B5745"/>
    <w:rsid w:val="006C1790"/>
    <w:rsid w:val="006C3E46"/>
    <w:rsid w:val="006C55B7"/>
    <w:rsid w:val="006D3AD8"/>
    <w:rsid w:val="006D512D"/>
    <w:rsid w:val="006E0D29"/>
    <w:rsid w:val="006E1BF7"/>
    <w:rsid w:val="006E47A3"/>
    <w:rsid w:val="006F44FD"/>
    <w:rsid w:val="006F5836"/>
    <w:rsid w:val="006F76A3"/>
    <w:rsid w:val="00700229"/>
    <w:rsid w:val="00700CF7"/>
    <w:rsid w:val="007037ED"/>
    <w:rsid w:val="007107E9"/>
    <w:rsid w:val="00710E19"/>
    <w:rsid w:val="00711DD4"/>
    <w:rsid w:val="00712B8B"/>
    <w:rsid w:val="00727B3B"/>
    <w:rsid w:val="00746CCE"/>
    <w:rsid w:val="00767627"/>
    <w:rsid w:val="00767D65"/>
    <w:rsid w:val="00775D7B"/>
    <w:rsid w:val="007769E6"/>
    <w:rsid w:val="00781249"/>
    <w:rsid w:val="00782DE9"/>
    <w:rsid w:val="00790ED0"/>
    <w:rsid w:val="00796109"/>
    <w:rsid w:val="007978F4"/>
    <w:rsid w:val="007B0B00"/>
    <w:rsid w:val="007B2023"/>
    <w:rsid w:val="007C0C40"/>
    <w:rsid w:val="007C42E3"/>
    <w:rsid w:val="007D76A4"/>
    <w:rsid w:val="007E5BB8"/>
    <w:rsid w:val="008016D3"/>
    <w:rsid w:val="008068E7"/>
    <w:rsid w:val="00810713"/>
    <w:rsid w:val="008132F9"/>
    <w:rsid w:val="008169B2"/>
    <w:rsid w:val="00816E16"/>
    <w:rsid w:val="00823C2E"/>
    <w:rsid w:val="00830A77"/>
    <w:rsid w:val="008373E0"/>
    <w:rsid w:val="00837CB4"/>
    <w:rsid w:val="00837D52"/>
    <w:rsid w:val="00843CDA"/>
    <w:rsid w:val="0085035D"/>
    <w:rsid w:val="00854A1C"/>
    <w:rsid w:val="00873A8B"/>
    <w:rsid w:val="00876D92"/>
    <w:rsid w:val="0088345D"/>
    <w:rsid w:val="008A2DEF"/>
    <w:rsid w:val="008A44C9"/>
    <w:rsid w:val="008B04C6"/>
    <w:rsid w:val="008C67A8"/>
    <w:rsid w:val="008D3E42"/>
    <w:rsid w:val="008D407A"/>
    <w:rsid w:val="008D569A"/>
    <w:rsid w:val="008E7237"/>
    <w:rsid w:val="008F5BCA"/>
    <w:rsid w:val="00903E50"/>
    <w:rsid w:val="00913EE5"/>
    <w:rsid w:val="00915FCF"/>
    <w:rsid w:val="0092009A"/>
    <w:rsid w:val="00932418"/>
    <w:rsid w:val="0093256F"/>
    <w:rsid w:val="00933161"/>
    <w:rsid w:val="0093327C"/>
    <w:rsid w:val="009339FB"/>
    <w:rsid w:val="009464CE"/>
    <w:rsid w:val="00950C31"/>
    <w:rsid w:val="00951A13"/>
    <w:rsid w:val="00955BC6"/>
    <w:rsid w:val="009615B0"/>
    <w:rsid w:val="009666D5"/>
    <w:rsid w:val="009720AE"/>
    <w:rsid w:val="00972DFA"/>
    <w:rsid w:val="009808F7"/>
    <w:rsid w:val="00983DF8"/>
    <w:rsid w:val="009A2E08"/>
    <w:rsid w:val="009B18C7"/>
    <w:rsid w:val="009B22F2"/>
    <w:rsid w:val="009B2F22"/>
    <w:rsid w:val="009C3BED"/>
    <w:rsid w:val="009C6131"/>
    <w:rsid w:val="009D23D4"/>
    <w:rsid w:val="009D5186"/>
    <w:rsid w:val="009D5E11"/>
    <w:rsid w:val="009E2275"/>
    <w:rsid w:val="009E6880"/>
    <w:rsid w:val="009E71AB"/>
    <w:rsid w:val="009F24E4"/>
    <w:rsid w:val="009F38E8"/>
    <w:rsid w:val="00A02A48"/>
    <w:rsid w:val="00A1051E"/>
    <w:rsid w:val="00A1145E"/>
    <w:rsid w:val="00A14BA1"/>
    <w:rsid w:val="00A162DE"/>
    <w:rsid w:val="00A21577"/>
    <w:rsid w:val="00A250F9"/>
    <w:rsid w:val="00A344AB"/>
    <w:rsid w:val="00A40111"/>
    <w:rsid w:val="00A40F11"/>
    <w:rsid w:val="00A63DCB"/>
    <w:rsid w:val="00A9741D"/>
    <w:rsid w:val="00AC0D88"/>
    <w:rsid w:val="00AC2C85"/>
    <w:rsid w:val="00AC6819"/>
    <w:rsid w:val="00AD2C4D"/>
    <w:rsid w:val="00AD5470"/>
    <w:rsid w:val="00AF3C98"/>
    <w:rsid w:val="00B06A7D"/>
    <w:rsid w:val="00B12592"/>
    <w:rsid w:val="00B1409B"/>
    <w:rsid w:val="00B2773D"/>
    <w:rsid w:val="00B32113"/>
    <w:rsid w:val="00B337DF"/>
    <w:rsid w:val="00B34F36"/>
    <w:rsid w:val="00B35059"/>
    <w:rsid w:val="00B3604B"/>
    <w:rsid w:val="00B362E5"/>
    <w:rsid w:val="00B3666E"/>
    <w:rsid w:val="00B37421"/>
    <w:rsid w:val="00B50D7A"/>
    <w:rsid w:val="00B7372A"/>
    <w:rsid w:val="00B92D01"/>
    <w:rsid w:val="00BA39D6"/>
    <w:rsid w:val="00BA3FE2"/>
    <w:rsid w:val="00BA746B"/>
    <w:rsid w:val="00BB1AB2"/>
    <w:rsid w:val="00BC020E"/>
    <w:rsid w:val="00BC03CB"/>
    <w:rsid w:val="00BC1084"/>
    <w:rsid w:val="00BC13EA"/>
    <w:rsid w:val="00BD04DA"/>
    <w:rsid w:val="00BD0E7A"/>
    <w:rsid w:val="00BD1B89"/>
    <w:rsid w:val="00BE187B"/>
    <w:rsid w:val="00BE59D4"/>
    <w:rsid w:val="00BE6D67"/>
    <w:rsid w:val="00C011B6"/>
    <w:rsid w:val="00C030D6"/>
    <w:rsid w:val="00C10628"/>
    <w:rsid w:val="00C1419D"/>
    <w:rsid w:val="00C20CC0"/>
    <w:rsid w:val="00C23871"/>
    <w:rsid w:val="00C25BDB"/>
    <w:rsid w:val="00C27E8F"/>
    <w:rsid w:val="00C72416"/>
    <w:rsid w:val="00C755C7"/>
    <w:rsid w:val="00C7572F"/>
    <w:rsid w:val="00C75E05"/>
    <w:rsid w:val="00C7743A"/>
    <w:rsid w:val="00C86BA4"/>
    <w:rsid w:val="00C86D5D"/>
    <w:rsid w:val="00C9121D"/>
    <w:rsid w:val="00C97D25"/>
    <w:rsid w:val="00CA06DC"/>
    <w:rsid w:val="00CA3404"/>
    <w:rsid w:val="00CA6692"/>
    <w:rsid w:val="00CA6F54"/>
    <w:rsid w:val="00CB5254"/>
    <w:rsid w:val="00CC0D36"/>
    <w:rsid w:val="00CC29F6"/>
    <w:rsid w:val="00CD1603"/>
    <w:rsid w:val="00CD283A"/>
    <w:rsid w:val="00CD38FF"/>
    <w:rsid w:val="00CD73EF"/>
    <w:rsid w:val="00CE0D6E"/>
    <w:rsid w:val="00CE46F7"/>
    <w:rsid w:val="00CF6012"/>
    <w:rsid w:val="00D10D8D"/>
    <w:rsid w:val="00D22850"/>
    <w:rsid w:val="00D25F7E"/>
    <w:rsid w:val="00D37ED4"/>
    <w:rsid w:val="00D41F62"/>
    <w:rsid w:val="00D45DA9"/>
    <w:rsid w:val="00D47710"/>
    <w:rsid w:val="00D5555B"/>
    <w:rsid w:val="00D578E4"/>
    <w:rsid w:val="00D6216F"/>
    <w:rsid w:val="00D62A7F"/>
    <w:rsid w:val="00D72E35"/>
    <w:rsid w:val="00D73518"/>
    <w:rsid w:val="00D82F37"/>
    <w:rsid w:val="00D8535A"/>
    <w:rsid w:val="00D94699"/>
    <w:rsid w:val="00DA3A0A"/>
    <w:rsid w:val="00DB1F18"/>
    <w:rsid w:val="00DB3CFD"/>
    <w:rsid w:val="00DB616F"/>
    <w:rsid w:val="00DD49CC"/>
    <w:rsid w:val="00DD7129"/>
    <w:rsid w:val="00DE3C59"/>
    <w:rsid w:val="00DE5E41"/>
    <w:rsid w:val="00DE715D"/>
    <w:rsid w:val="00DF03F5"/>
    <w:rsid w:val="00DF4EDB"/>
    <w:rsid w:val="00E07572"/>
    <w:rsid w:val="00E23C6E"/>
    <w:rsid w:val="00E35AF3"/>
    <w:rsid w:val="00E427AB"/>
    <w:rsid w:val="00E6236F"/>
    <w:rsid w:val="00E648F6"/>
    <w:rsid w:val="00E7184E"/>
    <w:rsid w:val="00E7675E"/>
    <w:rsid w:val="00E800EF"/>
    <w:rsid w:val="00E84142"/>
    <w:rsid w:val="00EB0804"/>
    <w:rsid w:val="00EC5348"/>
    <w:rsid w:val="00ED0B35"/>
    <w:rsid w:val="00ED5C26"/>
    <w:rsid w:val="00EE43FE"/>
    <w:rsid w:val="00EE798D"/>
    <w:rsid w:val="00F010A3"/>
    <w:rsid w:val="00F01635"/>
    <w:rsid w:val="00F1622B"/>
    <w:rsid w:val="00F24951"/>
    <w:rsid w:val="00F40CF4"/>
    <w:rsid w:val="00F50811"/>
    <w:rsid w:val="00F50EFC"/>
    <w:rsid w:val="00F50F4E"/>
    <w:rsid w:val="00F56027"/>
    <w:rsid w:val="00F6385B"/>
    <w:rsid w:val="00F63EAB"/>
    <w:rsid w:val="00F73A02"/>
    <w:rsid w:val="00F75C51"/>
    <w:rsid w:val="00F763AA"/>
    <w:rsid w:val="00F8348B"/>
    <w:rsid w:val="00F9152F"/>
    <w:rsid w:val="00F922E5"/>
    <w:rsid w:val="00F9676E"/>
    <w:rsid w:val="00FA0639"/>
    <w:rsid w:val="00FB148E"/>
    <w:rsid w:val="00FB183D"/>
    <w:rsid w:val="00FB1E43"/>
    <w:rsid w:val="00FB458C"/>
    <w:rsid w:val="00FB464F"/>
    <w:rsid w:val="00FE2E9D"/>
    <w:rsid w:val="00FE344C"/>
    <w:rsid w:val="00FE3FCF"/>
    <w:rsid w:val="00FE7C5D"/>
    <w:rsid w:val="00FE7F10"/>
    <w:rsid w:val="00FF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15A4E"/>
  <w15:chartTrackingRefBased/>
  <w15:docId w15:val="{8EFA899D-97FB-4A85-8E62-07CC5B53A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A8B"/>
  </w:style>
  <w:style w:type="paragraph" w:styleId="1">
    <w:name w:val="heading 1"/>
    <w:basedOn w:val="a"/>
    <w:next w:val="a"/>
    <w:link w:val="10"/>
    <w:uiPriority w:val="9"/>
    <w:qFormat/>
    <w:rsid w:val="008016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9B2F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2F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2F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77AF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List Paragraph"/>
    <w:aliases w:val="ПАРАГРАФ,Выделеный,Текст с номером,Абзац списка для документа,Абзац списка4,Абзац списка основной,Маркер,Нумерованый список,СЕМИНАР,Содержание. 2 уровень,список мой1,Table-Normal,RSHB_Table-Normal,Bullet List,FooterText,numbered,ТЗ список"/>
    <w:basedOn w:val="a"/>
    <w:link w:val="a4"/>
    <w:uiPriority w:val="34"/>
    <w:qFormat/>
    <w:rsid w:val="00477AF1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77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,Маркер Знак,Нумерованый список Знак,СЕМИНАР Знак,Содержание. 2 уровень Знак,список мой1 Знак,numbered Знак"/>
    <w:link w:val="a3"/>
    <w:uiPriority w:val="34"/>
    <w:qFormat/>
    <w:locked/>
    <w:rsid w:val="00477AF1"/>
  </w:style>
  <w:style w:type="table" w:styleId="a6">
    <w:name w:val="Table Grid"/>
    <w:basedOn w:val="a1"/>
    <w:uiPriority w:val="59"/>
    <w:unhideWhenUsed/>
    <w:rsid w:val="00477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C3E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styleId="a7">
    <w:name w:val="No Spacing"/>
    <w:uiPriority w:val="1"/>
    <w:qFormat/>
    <w:rsid w:val="006C3E46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paragraph" w:styleId="a8">
    <w:name w:val="Block Text"/>
    <w:basedOn w:val="a"/>
    <w:semiHidden/>
    <w:unhideWhenUsed/>
    <w:rsid w:val="006C3E46"/>
    <w:pPr>
      <w:spacing w:after="0" w:line="240" w:lineRule="auto"/>
      <w:ind w:left="1134" w:right="-2" w:firstLine="306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basedOn w:val="a0"/>
    <w:uiPriority w:val="99"/>
    <w:unhideWhenUsed/>
    <w:rsid w:val="001E387C"/>
    <w:rPr>
      <w:color w:val="0563C1" w:themeColor="hyperlink"/>
      <w:u w:val="single"/>
    </w:rPr>
  </w:style>
  <w:style w:type="paragraph" w:customStyle="1" w:styleId="21">
    <w:name w:val="Основной текст 21"/>
    <w:basedOn w:val="a"/>
    <w:rsid w:val="001E387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B2F2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sc-bznhio">
    <w:name w:val="sc-bznhio"/>
    <w:basedOn w:val="a0"/>
    <w:rsid w:val="009B2F22"/>
  </w:style>
  <w:style w:type="character" w:customStyle="1" w:styleId="30">
    <w:name w:val="Заголовок 3 Знак"/>
    <w:basedOn w:val="a0"/>
    <w:link w:val="3"/>
    <w:uiPriority w:val="9"/>
    <w:semiHidden/>
    <w:rsid w:val="009B2F2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B2F2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sc-ehmtmk">
    <w:name w:val="sc-ehmtmk"/>
    <w:basedOn w:val="a"/>
    <w:rsid w:val="009B2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-kguayh">
    <w:name w:val="sc-kguayh"/>
    <w:basedOn w:val="a"/>
    <w:rsid w:val="009B2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806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016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7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06363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2828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8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2913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11</Pages>
  <Words>3720</Words>
  <Characters>21206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науки Минобр</dc:creator>
  <cp:keywords/>
  <dc:description/>
  <cp:lastModifiedBy>Отдел науки Минобр</cp:lastModifiedBy>
  <cp:revision>436</cp:revision>
  <dcterms:created xsi:type="dcterms:W3CDTF">2026-01-23T04:41:00Z</dcterms:created>
  <dcterms:modified xsi:type="dcterms:W3CDTF">2026-02-17T09:33:00Z</dcterms:modified>
</cp:coreProperties>
</file>